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76F91" w14:textId="77777777" w:rsidR="000A1839" w:rsidRDefault="000A1839" w:rsidP="00F120F8">
      <w:pPr>
        <w:jc w:val="both"/>
        <w:rPr>
          <w:b/>
          <w:bCs/>
          <w:sz w:val="22"/>
          <w:szCs w:val="22"/>
        </w:rPr>
      </w:pPr>
    </w:p>
    <w:p w14:paraId="75E56DCE" w14:textId="77777777" w:rsidR="000A1839" w:rsidRDefault="000A1839" w:rsidP="00F120F8">
      <w:pPr>
        <w:jc w:val="both"/>
        <w:rPr>
          <w:b/>
          <w:bCs/>
          <w:sz w:val="22"/>
          <w:szCs w:val="22"/>
        </w:rPr>
      </w:pPr>
    </w:p>
    <w:p w14:paraId="407DA2EF" w14:textId="77777777" w:rsidR="000A1839" w:rsidRDefault="000A1839" w:rsidP="00F120F8">
      <w:pPr>
        <w:jc w:val="both"/>
        <w:rPr>
          <w:b/>
          <w:bCs/>
          <w:sz w:val="22"/>
          <w:szCs w:val="22"/>
        </w:rPr>
      </w:pPr>
    </w:p>
    <w:p w14:paraId="60BC218C" w14:textId="7DB26946" w:rsidR="00F120F8" w:rsidRPr="00CC2EAA" w:rsidRDefault="00900210" w:rsidP="00F120F8">
      <w:pPr>
        <w:jc w:val="both"/>
        <w:rPr>
          <w:b/>
          <w:bCs/>
          <w:szCs w:val="24"/>
        </w:rPr>
      </w:pPr>
      <w:r>
        <w:rPr>
          <w:b/>
          <w:bCs/>
          <w:sz w:val="22"/>
          <w:szCs w:val="22"/>
        </w:rPr>
        <w:t>Course</w:t>
      </w:r>
      <w:r w:rsidR="00F120F8" w:rsidRPr="001123BA">
        <w:rPr>
          <w:b/>
          <w:bCs/>
          <w:sz w:val="22"/>
          <w:szCs w:val="22"/>
        </w:rPr>
        <w:t xml:space="preserve">: </w:t>
      </w:r>
      <w:r w:rsidR="008D1355">
        <w:rPr>
          <w:b/>
          <w:szCs w:val="24"/>
        </w:rPr>
        <w:t xml:space="preserve"> BSc Zoo Biology (R0395F)</w:t>
      </w:r>
    </w:p>
    <w:p w14:paraId="2C5FECF9" w14:textId="77777777" w:rsidR="00F120F8" w:rsidRPr="001123BA" w:rsidRDefault="00F120F8" w:rsidP="00F120F8">
      <w:pPr>
        <w:jc w:val="both"/>
        <w:rPr>
          <w:b/>
          <w:bCs/>
          <w:sz w:val="22"/>
          <w:szCs w:val="22"/>
        </w:rPr>
      </w:pPr>
    </w:p>
    <w:p w14:paraId="7712E29F" w14:textId="43E9E01A" w:rsidR="00F120F8" w:rsidRPr="001123BA" w:rsidRDefault="001E2BF1" w:rsidP="00F120F8">
      <w:pPr>
        <w:jc w:val="both"/>
        <w:rPr>
          <w:b/>
          <w:bCs/>
          <w:sz w:val="22"/>
          <w:szCs w:val="22"/>
        </w:rPr>
      </w:pPr>
      <w:r>
        <w:rPr>
          <w:b/>
          <w:bCs/>
          <w:sz w:val="22"/>
          <w:szCs w:val="22"/>
        </w:rPr>
        <w:t>Modu</w:t>
      </w:r>
      <w:r w:rsidR="006C7F8B">
        <w:rPr>
          <w:b/>
          <w:bCs/>
          <w:sz w:val="22"/>
          <w:szCs w:val="22"/>
        </w:rPr>
        <w:t>le:</w:t>
      </w:r>
      <w:r w:rsidR="008D1355">
        <w:rPr>
          <w:b/>
          <w:bCs/>
          <w:sz w:val="22"/>
          <w:szCs w:val="22"/>
        </w:rPr>
        <w:t xml:space="preserve"> Wild Animal Veterinary Science (</w:t>
      </w:r>
      <w:r w:rsidR="006B52D3">
        <w:rPr>
          <w:b/>
          <w:bCs/>
          <w:sz w:val="22"/>
          <w:szCs w:val="22"/>
        </w:rPr>
        <w:t>M</w:t>
      </w:r>
      <w:r w:rsidR="008D1355">
        <w:rPr>
          <w:b/>
          <w:bCs/>
          <w:sz w:val="22"/>
          <w:szCs w:val="22"/>
        </w:rPr>
        <w:t>24756)</w:t>
      </w:r>
      <w:r w:rsidR="006C7F8B">
        <w:rPr>
          <w:b/>
          <w:bCs/>
          <w:sz w:val="22"/>
          <w:szCs w:val="22"/>
        </w:rPr>
        <w:t xml:space="preserve">   </w:t>
      </w:r>
      <w:r w:rsidR="00F120F8" w:rsidRPr="001123BA">
        <w:rPr>
          <w:b/>
          <w:bCs/>
          <w:sz w:val="22"/>
          <w:szCs w:val="22"/>
        </w:rPr>
        <w:tab/>
        <w:t xml:space="preserve">Level:  </w:t>
      </w:r>
      <w:r w:rsidR="008D1355">
        <w:rPr>
          <w:b/>
          <w:bCs/>
          <w:sz w:val="22"/>
          <w:szCs w:val="22"/>
        </w:rPr>
        <w:t>6</w:t>
      </w:r>
      <w:r w:rsidR="00F120F8" w:rsidRPr="001123BA">
        <w:rPr>
          <w:b/>
          <w:bCs/>
          <w:sz w:val="22"/>
          <w:szCs w:val="22"/>
        </w:rPr>
        <w:t xml:space="preserve">                 </w:t>
      </w:r>
      <w:r w:rsidR="00F120F8" w:rsidRPr="001123BA">
        <w:rPr>
          <w:b/>
          <w:bCs/>
          <w:sz w:val="22"/>
          <w:szCs w:val="22"/>
        </w:rPr>
        <w:tab/>
      </w:r>
      <w:r w:rsidR="008974AE">
        <w:rPr>
          <w:b/>
          <w:bCs/>
          <w:sz w:val="22"/>
          <w:szCs w:val="22"/>
        </w:rPr>
        <w:t>Credit:</w:t>
      </w:r>
      <w:r w:rsidR="008D1355">
        <w:rPr>
          <w:b/>
          <w:bCs/>
          <w:sz w:val="22"/>
          <w:szCs w:val="22"/>
        </w:rPr>
        <w:t xml:space="preserve"> 10</w:t>
      </w:r>
    </w:p>
    <w:p w14:paraId="2A8CE99F" w14:textId="77777777" w:rsidR="00F120F8" w:rsidRPr="001123BA" w:rsidRDefault="00F120F8" w:rsidP="00F120F8">
      <w:pPr>
        <w:jc w:val="both"/>
        <w:rPr>
          <w:b/>
          <w:bCs/>
          <w:sz w:val="22"/>
          <w:szCs w:val="22"/>
        </w:rPr>
      </w:pPr>
    </w:p>
    <w:p w14:paraId="7AEB35FA" w14:textId="77777777" w:rsidR="009F6DE4" w:rsidRDefault="009F6DE4" w:rsidP="00F120F8">
      <w:pPr>
        <w:jc w:val="both"/>
        <w:rPr>
          <w:b/>
          <w:bCs/>
          <w:sz w:val="22"/>
          <w:szCs w:val="22"/>
        </w:rPr>
      </w:pPr>
      <w:r w:rsidRPr="001123BA">
        <w:rPr>
          <w:b/>
          <w:bCs/>
          <w:sz w:val="22"/>
          <w:szCs w:val="22"/>
        </w:rPr>
        <w:t>How do I contact my tutor?</w:t>
      </w:r>
      <w:r w:rsidR="001E2BF1">
        <w:rPr>
          <w:b/>
          <w:bCs/>
          <w:sz w:val="22"/>
          <w:szCs w:val="22"/>
        </w:rPr>
        <w:t xml:space="preserve"> </w:t>
      </w:r>
    </w:p>
    <w:p w14:paraId="642E0CA6" w14:textId="686DD1D8" w:rsidR="00AD2BA8" w:rsidRDefault="00A9563D" w:rsidP="00900210">
      <w:pPr>
        <w:jc w:val="both"/>
        <w:rPr>
          <w:b/>
          <w:bCs/>
          <w:sz w:val="22"/>
          <w:szCs w:val="22"/>
        </w:rPr>
      </w:pPr>
      <w:r>
        <w:rPr>
          <w:b/>
          <w:bCs/>
          <w:sz w:val="22"/>
          <w:szCs w:val="22"/>
        </w:rPr>
        <w:t>James Brereton</w:t>
      </w:r>
    </w:p>
    <w:p w14:paraId="2A68178E" w14:textId="70E2AF1E" w:rsidR="00F120F8" w:rsidRPr="00CE5FA8" w:rsidRDefault="00A9563D" w:rsidP="00900210">
      <w:pPr>
        <w:jc w:val="both"/>
        <w:rPr>
          <w:b/>
          <w:bCs/>
          <w:sz w:val="22"/>
          <w:szCs w:val="22"/>
        </w:rPr>
      </w:pPr>
      <w:r>
        <w:rPr>
          <w:b/>
          <w:bCs/>
          <w:sz w:val="22"/>
          <w:szCs w:val="22"/>
        </w:rPr>
        <w:t>James.Brereton</w:t>
      </w:r>
      <w:r w:rsidR="00AD2BA8">
        <w:rPr>
          <w:b/>
          <w:bCs/>
          <w:sz w:val="22"/>
          <w:szCs w:val="22"/>
        </w:rPr>
        <w:t>@sparsholt.ac.uk</w:t>
      </w:r>
      <w:r w:rsidR="00F120F8" w:rsidRPr="009F6DE4">
        <w:rPr>
          <w:bCs/>
          <w:sz w:val="22"/>
          <w:szCs w:val="22"/>
        </w:rPr>
        <w:tab/>
      </w:r>
    </w:p>
    <w:p w14:paraId="765C7B26" w14:textId="77777777" w:rsidR="009F6DE4" w:rsidRPr="009F6DE4" w:rsidRDefault="009F6DE4" w:rsidP="00F120F8">
      <w:pPr>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120F8" w:rsidRPr="009F6DE4" w14:paraId="2C09C200" w14:textId="77777777" w:rsidTr="009F6DE4">
        <w:tc>
          <w:tcPr>
            <w:tcW w:w="10314" w:type="dxa"/>
          </w:tcPr>
          <w:p w14:paraId="54ED5578" w14:textId="77777777" w:rsidR="00CE5FA8" w:rsidRDefault="00CE5FA8" w:rsidP="009F6DE4">
            <w:pPr>
              <w:jc w:val="both"/>
              <w:rPr>
                <w:rFonts w:cs="Arial"/>
                <w:b/>
                <w:sz w:val="22"/>
                <w:szCs w:val="22"/>
              </w:rPr>
            </w:pPr>
          </w:p>
          <w:p w14:paraId="2FF4AF64" w14:textId="77777777" w:rsidR="009F6DE4" w:rsidRPr="002E687F" w:rsidRDefault="009F6DE4" w:rsidP="009F6DE4">
            <w:pPr>
              <w:jc w:val="both"/>
              <w:rPr>
                <w:rFonts w:cs="Arial"/>
                <w:b/>
                <w:sz w:val="21"/>
                <w:szCs w:val="21"/>
              </w:rPr>
            </w:pPr>
            <w:r w:rsidRPr="002E687F">
              <w:rPr>
                <w:rFonts w:cs="Arial"/>
                <w:b/>
                <w:sz w:val="21"/>
                <w:szCs w:val="21"/>
              </w:rPr>
              <w:t>What will I be expect</w:t>
            </w:r>
            <w:r w:rsidR="00D71BF9">
              <w:rPr>
                <w:rFonts w:cs="Arial"/>
                <w:b/>
                <w:sz w:val="21"/>
                <w:szCs w:val="21"/>
              </w:rPr>
              <w:t>ed to do by the end of this module</w:t>
            </w:r>
            <w:r w:rsidRPr="002E687F">
              <w:rPr>
                <w:rFonts w:cs="Arial"/>
                <w:b/>
                <w:sz w:val="21"/>
                <w:szCs w:val="21"/>
              </w:rPr>
              <w:t>?</w:t>
            </w:r>
          </w:p>
          <w:p w14:paraId="58F95E27" w14:textId="77777777" w:rsidR="008521C4" w:rsidRPr="009F6DE4" w:rsidRDefault="008521C4" w:rsidP="009F6DE4">
            <w:pPr>
              <w:jc w:val="both"/>
              <w:rPr>
                <w:rFonts w:cs="Arial"/>
                <w:b/>
                <w:sz w:val="22"/>
                <w:szCs w:val="22"/>
              </w:rPr>
            </w:pPr>
          </w:p>
          <w:p w14:paraId="719DDB4D" w14:textId="3A972ACD" w:rsidR="006C7F8B" w:rsidRDefault="006C7F8B" w:rsidP="006C7F8B">
            <w:pPr>
              <w:rPr>
                <w:rFonts w:cs="Arial"/>
                <w:sz w:val="20"/>
              </w:rPr>
            </w:pPr>
            <w:r w:rsidRPr="002E687F">
              <w:rPr>
                <w:rFonts w:cs="Arial"/>
                <w:sz w:val="20"/>
              </w:rPr>
              <w:t>On successful completion of this unit the student will be expected, at threshold level, to be able to:</w:t>
            </w:r>
          </w:p>
          <w:p w14:paraId="57F85D0D" w14:textId="77777777" w:rsidR="008D1355" w:rsidRDefault="008D1355" w:rsidP="008D1355">
            <w:pPr>
              <w:pStyle w:val="ListParagraph"/>
              <w:numPr>
                <w:ilvl w:val="0"/>
                <w:numId w:val="23"/>
              </w:numPr>
              <w:jc w:val="both"/>
              <w:rPr>
                <w:rFonts w:cs="Arial"/>
                <w:sz w:val="22"/>
                <w:szCs w:val="22"/>
              </w:rPr>
            </w:pPr>
            <w:r>
              <w:rPr>
                <w:rFonts w:cs="Arial"/>
                <w:sz w:val="22"/>
                <w:szCs w:val="22"/>
              </w:rPr>
              <w:t>Detail, describe and discuss the key features of pathogenesis of infectious and non-infectious disease in captive wild animals and wildlife.</w:t>
            </w:r>
          </w:p>
          <w:p w14:paraId="6E169E2D" w14:textId="0777B68A" w:rsidR="008D1355" w:rsidRDefault="008D1355" w:rsidP="008D1355">
            <w:pPr>
              <w:pStyle w:val="ListParagraph"/>
              <w:numPr>
                <w:ilvl w:val="0"/>
                <w:numId w:val="23"/>
              </w:numPr>
              <w:jc w:val="both"/>
              <w:rPr>
                <w:rFonts w:cs="Arial"/>
                <w:sz w:val="22"/>
                <w:szCs w:val="22"/>
              </w:rPr>
            </w:pPr>
            <w:r>
              <w:rPr>
                <w:rFonts w:cs="Arial"/>
                <w:sz w:val="22"/>
                <w:szCs w:val="22"/>
              </w:rPr>
              <w:t>Analyse current treatment, prevention and control protocols used for named diseases of captive wild animals and wildlife</w:t>
            </w:r>
            <w:r w:rsidR="003F6391">
              <w:rPr>
                <w:rFonts w:cs="Arial"/>
                <w:sz w:val="22"/>
                <w:szCs w:val="22"/>
              </w:rPr>
              <w:t>.</w:t>
            </w:r>
          </w:p>
          <w:p w14:paraId="74BF181C" w14:textId="77777777" w:rsidR="008D1355" w:rsidRDefault="008D1355" w:rsidP="008D1355">
            <w:pPr>
              <w:pStyle w:val="ListParagraph"/>
              <w:numPr>
                <w:ilvl w:val="0"/>
                <w:numId w:val="23"/>
              </w:numPr>
              <w:jc w:val="both"/>
              <w:rPr>
                <w:rFonts w:cs="Arial"/>
                <w:sz w:val="22"/>
                <w:szCs w:val="22"/>
              </w:rPr>
            </w:pPr>
            <w:r>
              <w:rPr>
                <w:rFonts w:cs="Arial"/>
                <w:sz w:val="22"/>
                <w:szCs w:val="22"/>
              </w:rPr>
              <w:t>Assess the effects of disease on the vertebrate body, with specific relevance to species of conservation concern.</w:t>
            </w:r>
          </w:p>
          <w:p w14:paraId="5451C10E" w14:textId="04860A4C" w:rsidR="008D1355" w:rsidRPr="008D1355" w:rsidRDefault="008D1355" w:rsidP="006C7F8B">
            <w:pPr>
              <w:pStyle w:val="ListParagraph"/>
              <w:numPr>
                <w:ilvl w:val="0"/>
                <w:numId w:val="23"/>
              </w:numPr>
              <w:jc w:val="both"/>
              <w:rPr>
                <w:rFonts w:cs="Arial"/>
                <w:sz w:val="22"/>
                <w:szCs w:val="22"/>
              </w:rPr>
            </w:pPr>
            <w:r>
              <w:rPr>
                <w:rFonts w:cs="Arial"/>
                <w:sz w:val="22"/>
                <w:szCs w:val="22"/>
              </w:rPr>
              <w:t xml:space="preserve">Identify and critically appraise the specific epidemiology of named emerging infectious diseases that are important at the human wildlife interface. </w:t>
            </w:r>
          </w:p>
          <w:tbl>
            <w:tblPr>
              <w:tblW w:w="0" w:type="auto"/>
              <w:tblLayout w:type="fixed"/>
              <w:tblCellMar>
                <w:left w:w="0" w:type="dxa"/>
                <w:right w:w="0" w:type="dxa"/>
              </w:tblCellMar>
              <w:tblLook w:val="04A0" w:firstRow="1" w:lastRow="0" w:firstColumn="1" w:lastColumn="0" w:noHBand="0" w:noVBand="1"/>
            </w:tblPr>
            <w:tblGrid>
              <w:gridCol w:w="10095"/>
            </w:tblGrid>
            <w:tr w:rsidR="00D71BF9" w:rsidRPr="006838E6" w14:paraId="42A68725" w14:textId="77777777" w:rsidTr="009A02A3">
              <w:trPr>
                <w:trHeight w:val="1597"/>
              </w:trPr>
              <w:tc>
                <w:tcPr>
                  <w:tcW w:w="10095" w:type="dxa"/>
                  <w:tcBorders>
                    <w:top w:val="nil"/>
                    <w:left w:val="nil"/>
                    <w:bottom w:val="nil"/>
                    <w:right w:val="nil"/>
                  </w:tcBorders>
                  <w:tcMar>
                    <w:top w:w="30" w:type="dxa"/>
                    <w:left w:w="120" w:type="dxa"/>
                    <w:bottom w:w="30" w:type="dxa"/>
                    <w:right w:w="120" w:type="dxa"/>
                  </w:tcMar>
                </w:tcPr>
                <w:p w14:paraId="4FF310B5" w14:textId="77777777" w:rsidR="00D71BF9" w:rsidRDefault="00D71BF9" w:rsidP="00D71BF9">
                  <w:pPr>
                    <w:rPr>
                      <w:rFonts w:cs="Arial"/>
                      <w:sz w:val="18"/>
                      <w:szCs w:val="18"/>
                      <w:lang w:eastAsia="en-GB"/>
                    </w:rPr>
                  </w:pPr>
                </w:p>
                <w:p w14:paraId="11CD8C4E" w14:textId="0E80166F" w:rsidR="00D71BF9" w:rsidRDefault="00D71BF9" w:rsidP="00D71BF9">
                  <w:pPr>
                    <w:tabs>
                      <w:tab w:val="left" w:pos="500"/>
                      <w:tab w:val="left" w:pos="1054"/>
                      <w:tab w:val="left" w:pos="1609"/>
                      <w:tab w:val="left" w:pos="4956"/>
                      <w:tab w:val="left" w:pos="7137"/>
                    </w:tabs>
                    <w:jc w:val="both"/>
                    <w:rPr>
                      <w:b/>
                      <w:sz w:val="21"/>
                      <w:szCs w:val="21"/>
                    </w:rPr>
                  </w:pPr>
                  <w:r w:rsidRPr="002E687F">
                    <w:rPr>
                      <w:b/>
                      <w:sz w:val="21"/>
                      <w:szCs w:val="21"/>
                    </w:rPr>
                    <w:t>How does it ‘fit’ into my course?</w:t>
                  </w:r>
                </w:p>
                <w:p w14:paraId="0A2821C9" w14:textId="719A65F8" w:rsidR="009A02A3" w:rsidRPr="009A02A3" w:rsidRDefault="009A02A3" w:rsidP="00D71BF9">
                  <w:pPr>
                    <w:tabs>
                      <w:tab w:val="left" w:pos="500"/>
                      <w:tab w:val="left" w:pos="1054"/>
                      <w:tab w:val="left" w:pos="1609"/>
                      <w:tab w:val="left" w:pos="4956"/>
                      <w:tab w:val="left" w:pos="7137"/>
                    </w:tabs>
                    <w:jc w:val="both"/>
                    <w:rPr>
                      <w:b/>
                      <w:sz w:val="21"/>
                      <w:szCs w:val="21"/>
                    </w:rPr>
                  </w:pPr>
                  <w:r>
                    <w:rPr>
                      <w:sz w:val="21"/>
                      <w:szCs w:val="21"/>
                    </w:rPr>
                    <w:t xml:space="preserve">This module explores the link between husbandry, health, welfare and disease in both in and ex situ populations of wild animals. Emerging infectious diseases are of growing concern to conservation biologists and as such knowledge of their epidemiology is important to control and prevention plans. The new area of conservation medicine is a growing sector of employment for graduates and as such this module aims to equip </w:t>
                  </w:r>
                  <w:r w:rsidR="008D37DA">
                    <w:rPr>
                      <w:sz w:val="21"/>
                      <w:szCs w:val="21"/>
                    </w:rPr>
                    <w:t>students</w:t>
                  </w:r>
                  <w:r>
                    <w:rPr>
                      <w:sz w:val="21"/>
                      <w:szCs w:val="21"/>
                    </w:rPr>
                    <w:t xml:space="preserve"> with fundamental knowledge of current disease threats and how they are being dealt with. </w:t>
                  </w:r>
                </w:p>
                <w:p w14:paraId="16283D2C" w14:textId="77777777" w:rsidR="00D71BF9" w:rsidRDefault="00D71BF9" w:rsidP="008974AE">
                  <w:pPr>
                    <w:tabs>
                      <w:tab w:val="left" w:pos="500"/>
                      <w:tab w:val="left" w:pos="1054"/>
                      <w:tab w:val="left" w:pos="1609"/>
                      <w:tab w:val="left" w:pos="4956"/>
                      <w:tab w:val="left" w:pos="7137"/>
                    </w:tabs>
                    <w:jc w:val="both"/>
                    <w:rPr>
                      <w:rFonts w:cs="Arial"/>
                      <w:sz w:val="18"/>
                      <w:szCs w:val="18"/>
                      <w:lang w:eastAsia="en-GB"/>
                    </w:rPr>
                  </w:pPr>
                </w:p>
                <w:p w14:paraId="158C4E5A" w14:textId="3579A128" w:rsidR="00A679BD" w:rsidRPr="00D71BF9" w:rsidRDefault="00A679BD" w:rsidP="008974AE">
                  <w:pPr>
                    <w:tabs>
                      <w:tab w:val="left" w:pos="500"/>
                      <w:tab w:val="left" w:pos="1054"/>
                      <w:tab w:val="left" w:pos="1609"/>
                      <w:tab w:val="left" w:pos="4956"/>
                      <w:tab w:val="left" w:pos="7137"/>
                    </w:tabs>
                    <w:jc w:val="both"/>
                    <w:rPr>
                      <w:rFonts w:cs="Arial"/>
                      <w:sz w:val="18"/>
                      <w:szCs w:val="18"/>
                      <w:lang w:eastAsia="en-GB"/>
                    </w:rPr>
                  </w:pPr>
                </w:p>
              </w:tc>
            </w:tr>
          </w:tbl>
          <w:p w14:paraId="099B75FB" w14:textId="77777777" w:rsidR="00031590" w:rsidRPr="00031590" w:rsidRDefault="00031590" w:rsidP="00031590">
            <w:pPr>
              <w:pStyle w:val="ListParagraph"/>
              <w:spacing w:line="276" w:lineRule="auto"/>
              <w:jc w:val="both"/>
              <w:rPr>
                <w:rFonts w:cs="Arial"/>
                <w:sz w:val="20"/>
              </w:rPr>
            </w:pPr>
          </w:p>
        </w:tc>
      </w:tr>
      <w:tr w:rsidR="00F120F8" w:rsidRPr="009F6DE4" w14:paraId="6219F41A" w14:textId="77777777" w:rsidTr="009F6DE4">
        <w:tc>
          <w:tcPr>
            <w:tcW w:w="10314" w:type="dxa"/>
          </w:tcPr>
          <w:p w14:paraId="0D644D19" w14:textId="77777777" w:rsidR="00D347D8" w:rsidRDefault="00D347D8" w:rsidP="009F6DE4">
            <w:pPr>
              <w:pStyle w:val="BodyText3"/>
              <w:rPr>
                <w:b/>
                <w:szCs w:val="22"/>
              </w:rPr>
            </w:pPr>
          </w:p>
          <w:p w14:paraId="5BEE7C6A" w14:textId="37A94CA6" w:rsidR="00BE1B46" w:rsidRDefault="009F6DE4" w:rsidP="009F6DE4">
            <w:pPr>
              <w:pStyle w:val="BodyText3"/>
              <w:rPr>
                <w:b/>
                <w:sz w:val="21"/>
                <w:szCs w:val="21"/>
              </w:rPr>
            </w:pPr>
            <w:r w:rsidRPr="004E21E9">
              <w:rPr>
                <w:b/>
                <w:sz w:val="21"/>
                <w:szCs w:val="21"/>
              </w:rPr>
              <w:t>What will I be</w:t>
            </w:r>
            <w:r w:rsidR="001123BA" w:rsidRPr="004E21E9">
              <w:rPr>
                <w:b/>
                <w:sz w:val="21"/>
                <w:szCs w:val="21"/>
              </w:rPr>
              <w:t xml:space="preserve"> learning and where &amp; when will that happen?</w:t>
            </w:r>
          </w:p>
          <w:p w14:paraId="655A80C6" w14:textId="77777777" w:rsidR="008D1355" w:rsidRDefault="008D1355" w:rsidP="008D1355">
            <w:pPr>
              <w:jc w:val="both"/>
              <w:rPr>
                <w:sz w:val="22"/>
                <w:szCs w:val="22"/>
              </w:rPr>
            </w:pPr>
            <w:r>
              <w:rPr>
                <w:sz w:val="22"/>
                <w:szCs w:val="22"/>
              </w:rPr>
              <w:t xml:space="preserve">Classroom-based lectures will be interspersed with practical classes and guest speakers to provide different forums for the presentation of essential information. </w:t>
            </w:r>
          </w:p>
          <w:p w14:paraId="74EE3DF0" w14:textId="77777777" w:rsidR="008D1355" w:rsidRPr="004E21E9" w:rsidRDefault="008D1355" w:rsidP="009F6DE4">
            <w:pPr>
              <w:pStyle w:val="BodyText3"/>
              <w:rPr>
                <w:b/>
                <w:sz w:val="21"/>
                <w:szCs w:val="21"/>
              </w:rPr>
            </w:pPr>
          </w:p>
          <w:p w14:paraId="0FFDF179" w14:textId="7383AE29" w:rsidR="004E21E9" w:rsidRPr="003F6391" w:rsidRDefault="002E687F" w:rsidP="003F6391">
            <w:pPr>
              <w:pStyle w:val="BodyText3"/>
              <w:rPr>
                <w:b/>
                <w:sz w:val="20"/>
              </w:rPr>
            </w:pPr>
            <w:r w:rsidRPr="004E21E9">
              <w:rPr>
                <w:b/>
                <w:sz w:val="20"/>
              </w:rPr>
              <w:t>Lesson</w:t>
            </w:r>
            <w:r w:rsidR="00491042">
              <w:rPr>
                <w:b/>
                <w:sz w:val="20"/>
              </w:rPr>
              <w:t xml:space="preserve"> Time: </w:t>
            </w:r>
            <w:r w:rsidR="003F6391">
              <w:rPr>
                <w:sz w:val="20"/>
              </w:rPr>
              <w:t>Monday 11:20 to 13:20</w:t>
            </w:r>
          </w:p>
          <w:p w14:paraId="1C25682B" w14:textId="77777777" w:rsidR="00491042" w:rsidRPr="004E21E9" w:rsidRDefault="00491042" w:rsidP="00491042">
            <w:pPr>
              <w:jc w:val="both"/>
              <w:rPr>
                <w:sz w:val="20"/>
                <w:szCs w:val="22"/>
              </w:rPr>
            </w:pPr>
          </w:p>
        </w:tc>
      </w:tr>
      <w:tr w:rsidR="00AF3F71" w:rsidRPr="009F6DE4" w14:paraId="692C18CC" w14:textId="77777777" w:rsidTr="009F6DE4">
        <w:tc>
          <w:tcPr>
            <w:tcW w:w="10314" w:type="dxa"/>
          </w:tcPr>
          <w:p w14:paraId="18B66DAA" w14:textId="77777777" w:rsidR="00AF3F71" w:rsidRDefault="00491042" w:rsidP="009F6DE4">
            <w:pPr>
              <w:pStyle w:val="BodyText3"/>
              <w:rPr>
                <w:b/>
                <w:szCs w:val="22"/>
              </w:rPr>
            </w:pPr>
            <w:r>
              <w:rPr>
                <w:b/>
                <w:szCs w:val="22"/>
              </w:rPr>
              <w:t>How do I access the online</w:t>
            </w:r>
            <w:r w:rsidR="00AF3F71">
              <w:rPr>
                <w:b/>
                <w:szCs w:val="22"/>
              </w:rPr>
              <w:t xml:space="preserve"> cla</w:t>
            </w:r>
            <w:r w:rsidR="00D71BF9">
              <w:rPr>
                <w:b/>
                <w:szCs w:val="22"/>
              </w:rPr>
              <w:t>ssroom for this module</w:t>
            </w:r>
            <w:r w:rsidR="00AF3F71">
              <w:rPr>
                <w:b/>
                <w:szCs w:val="22"/>
              </w:rPr>
              <w:t>?</w:t>
            </w:r>
          </w:p>
          <w:p w14:paraId="2999D73E" w14:textId="77777777" w:rsidR="001A533C" w:rsidRDefault="001A533C" w:rsidP="009F6DE4">
            <w:pPr>
              <w:pStyle w:val="BodyText3"/>
              <w:rPr>
                <w:b/>
                <w:szCs w:val="22"/>
              </w:rPr>
            </w:pPr>
          </w:p>
          <w:p w14:paraId="0DE3401D" w14:textId="1DBD6284" w:rsidR="00D71BF9" w:rsidRDefault="008D1355" w:rsidP="00F0573F">
            <w:pPr>
              <w:pStyle w:val="BodyText3"/>
              <w:rPr>
                <w:szCs w:val="22"/>
              </w:rPr>
            </w:pPr>
            <w:r>
              <w:rPr>
                <w:szCs w:val="22"/>
              </w:rPr>
              <w:t xml:space="preserve">The ledge page for this unit is: </w:t>
            </w:r>
          </w:p>
          <w:p w14:paraId="3E4D45C0" w14:textId="4C34B7DC" w:rsidR="00100DEA" w:rsidRDefault="003F6391" w:rsidP="00F0573F">
            <w:pPr>
              <w:pStyle w:val="BodyText3"/>
              <w:rPr>
                <w:szCs w:val="22"/>
              </w:rPr>
            </w:pPr>
            <w:hyperlink r:id="rId10" w:history="1">
              <w:r>
                <w:rPr>
                  <w:rStyle w:val="Hyperlink"/>
                </w:rPr>
                <w:t>Course: M24757 Wild Animal Veterinary Science 202</w:t>
              </w:r>
              <w:r w:rsidR="00A9563D">
                <w:rPr>
                  <w:rStyle w:val="Hyperlink"/>
                </w:rPr>
                <w:t>4</w:t>
              </w:r>
              <w:r>
                <w:rPr>
                  <w:rStyle w:val="Hyperlink"/>
                </w:rPr>
                <w:t>-2</w:t>
              </w:r>
              <w:r w:rsidR="00A9563D">
                <w:rPr>
                  <w:rStyle w:val="Hyperlink"/>
                </w:rPr>
                <w:t>5</w:t>
              </w:r>
              <w:r>
                <w:rPr>
                  <w:rStyle w:val="Hyperlink"/>
                </w:rPr>
                <w:t xml:space="preserve"> (sparsholt.ac.uk)</w:t>
              </w:r>
            </w:hyperlink>
          </w:p>
          <w:p w14:paraId="621F6329" w14:textId="69B42070" w:rsidR="00A679BD" w:rsidRPr="00F8556E" w:rsidRDefault="00A679BD" w:rsidP="00F0573F">
            <w:pPr>
              <w:pStyle w:val="BodyText3"/>
              <w:rPr>
                <w:szCs w:val="22"/>
              </w:rPr>
            </w:pPr>
          </w:p>
        </w:tc>
      </w:tr>
    </w:tbl>
    <w:tbl>
      <w:tblPr>
        <w:tblpPr w:leftFromText="180" w:rightFromText="180" w:vertAnchor="text" w:horzAnchor="margin" w:tblpY="7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120F8" w14:paraId="30E7CC24" w14:textId="77777777" w:rsidTr="009F6DE4">
        <w:tc>
          <w:tcPr>
            <w:tcW w:w="10314" w:type="dxa"/>
          </w:tcPr>
          <w:p w14:paraId="5BC04271" w14:textId="77777777" w:rsidR="00F120F8" w:rsidRPr="001123BA" w:rsidRDefault="001123BA" w:rsidP="009F6DE4">
            <w:pPr>
              <w:pStyle w:val="Heading1"/>
              <w:rPr>
                <w:rFonts w:ascii="Arial" w:hAnsi="Arial"/>
                <w:sz w:val="22"/>
              </w:rPr>
            </w:pPr>
            <w:r w:rsidRPr="001123BA">
              <w:rPr>
                <w:rFonts w:ascii="Arial" w:hAnsi="Arial"/>
                <w:sz w:val="22"/>
              </w:rPr>
              <w:t>When and how will I be assessed?</w:t>
            </w:r>
          </w:p>
          <w:p w14:paraId="79C1DE4F" w14:textId="77777777" w:rsidR="00F120F8" w:rsidRPr="00962E9C" w:rsidRDefault="00F120F8" w:rsidP="009F6DE4"/>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275"/>
              <w:gridCol w:w="1280"/>
              <w:gridCol w:w="1133"/>
              <w:gridCol w:w="1279"/>
              <w:gridCol w:w="3140"/>
              <w:gridCol w:w="1270"/>
            </w:tblGrid>
            <w:tr w:rsidR="00F120F8" w14:paraId="2FECB69A" w14:textId="77777777" w:rsidTr="004E21E9">
              <w:trPr>
                <w:cantSplit/>
                <w:trHeight w:val="415"/>
              </w:trPr>
              <w:tc>
                <w:tcPr>
                  <w:tcW w:w="716" w:type="dxa"/>
                  <w:tcBorders>
                    <w:top w:val="single" w:sz="4" w:space="0" w:color="auto"/>
                    <w:left w:val="single" w:sz="4" w:space="0" w:color="auto"/>
                    <w:bottom w:val="single" w:sz="4" w:space="0" w:color="auto"/>
                    <w:right w:val="single" w:sz="4" w:space="0" w:color="auto"/>
                  </w:tcBorders>
                </w:tcPr>
                <w:p w14:paraId="1D7A872B" w14:textId="77777777" w:rsidR="00F120F8" w:rsidRDefault="00F120F8" w:rsidP="00AC2B7D">
                  <w:pPr>
                    <w:framePr w:hSpace="180" w:wrap="around" w:vAnchor="text" w:hAnchor="margin" w:y="702"/>
                    <w:jc w:val="center"/>
                    <w:rPr>
                      <w:rFonts w:cs="Arial"/>
                      <w:b/>
                      <w:sz w:val="20"/>
                    </w:rPr>
                  </w:pPr>
                  <w:r>
                    <w:rPr>
                      <w:rFonts w:cs="Arial"/>
                      <w:b/>
                      <w:sz w:val="20"/>
                    </w:rPr>
                    <w:t>No</w:t>
                  </w:r>
                </w:p>
              </w:tc>
              <w:tc>
                <w:tcPr>
                  <w:tcW w:w="1275" w:type="dxa"/>
                  <w:tcBorders>
                    <w:top w:val="single" w:sz="4" w:space="0" w:color="auto"/>
                    <w:left w:val="single" w:sz="4" w:space="0" w:color="auto"/>
                    <w:bottom w:val="single" w:sz="4" w:space="0" w:color="auto"/>
                    <w:right w:val="single" w:sz="4" w:space="0" w:color="auto"/>
                  </w:tcBorders>
                </w:tcPr>
                <w:p w14:paraId="00A049E0" w14:textId="77777777" w:rsidR="00F120F8" w:rsidRDefault="00F120F8" w:rsidP="00AC2B7D">
                  <w:pPr>
                    <w:framePr w:hSpace="180" w:wrap="around" w:vAnchor="text" w:hAnchor="margin" w:y="702"/>
                    <w:jc w:val="center"/>
                    <w:rPr>
                      <w:rFonts w:cs="Arial"/>
                      <w:b/>
                      <w:sz w:val="20"/>
                    </w:rPr>
                  </w:pPr>
                  <w:r>
                    <w:rPr>
                      <w:rFonts w:cs="Arial"/>
                      <w:b/>
                      <w:sz w:val="20"/>
                    </w:rPr>
                    <w:t>Hand out</w:t>
                  </w:r>
                </w:p>
                <w:p w14:paraId="203ED445" w14:textId="77777777" w:rsidR="001F1035" w:rsidRDefault="001F1035" w:rsidP="00AC2B7D">
                  <w:pPr>
                    <w:framePr w:hSpace="180" w:wrap="around" w:vAnchor="text" w:hAnchor="margin" w:y="702"/>
                    <w:jc w:val="center"/>
                    <w:rPr>
                      <w:rFonts w:cs="Arial"/>
                      <w:b/>
                      <w:sz w:val="20"/>
                    </w:rPr>
                  </w:pPr>
                  <w:r>
                    <w:rPr>
                      <w:rFonts w:cs="Arial"/>
                      <w:b/>
                      <w:sz w:val="20"/>
                    </w:rPr>
                    <w:t>Wk: w/c</w:t>
                  </w:r>
                </w:p>
                <w:p w14:paraId="25620FE5" w14:textId="77777777" w:rsidR="00F120F8" w:rsidRDefault="00F120F8" w:rsidP="00AC2B7D">
                  <w:pPr>
                    <w:framePr w:hSpace="180" w:wrap="around" w:vAnchor="text" w:hAnchor="margin" w:y="702"/>
                    <w:jc w:val="center"/>
                    <w:rPr>
                      <w:rFonts w:cs="Arial"/>
                      <w:b/>
                      <w:sz w:val="20"/>
                    </w:rPr>
                  </w:pPr>
                </w:p>
              </w:tc>
              <w:tc>
                <w:tcPr>
                  <w:tcW w:w="1280" w:type="dxa"/>
                  <w:tcBorders>
                    <w:top w:val="single" w:sz="4" w:space="0" w:color="auto"/>
                    <w:left w:val="single" w:sz="4" w:space="0" w:color="auto"/>
                    <w:bottom w:val="single" w:sz="4" w:space="0" w:color="auto"/>
                    <w:right w:val="single" w:sz="4" w:space="0" w:color="auto"/>
                  </w:tcBorders>
                </w:tcPr>
                <w:p w14:paraId="3E088558" w14:textId="77777777" w:rsidR="00F120F8" w:rsidRDefault="00F120F8" w:rsidP="00AC2B7D">
                  <w:pPr>
                    <w:framePr w:hSpace="180" w:wrap="around" w:vAnchor="text" w:hAnchor="margin" w:y="702"/>
                    <w:jc w:val="center"/>
                    <w:rPr>
                      <w:rFonts w:cs="Arial"/>
                      <w:b/>
                      <w:sz w:val="20"/>
                    </w:rPr>
                  </w:pPr>
                  <w:r>
                    <w:rPr>
                      <w:rFonts w:cs="Arial"/>
                      <w:b/>
                      <w:sz w:val="20"/>
                    </w:rPr>
                    <w:t>Hand in</w:t>
                  </w:r>
                </w:p>
                <w:p w14:paraId="67F04530" w14:textId="5E11951C" w:rsidR="00F120F8" w:rsidRDefault="001F1035" w:rsidP="00AC2B7D">
                  <w:pPr>
                    <w:framePr w:hSpace="180" w:wrap="around" w:vAnchor="text" w:hAnchor="margin" w:y="702"/>
                    <w:jc w:val="center"/>
                    <w:rPr>
                      <w:rFonts w:cs="Arial"/>
                      <w:b/>
                      <w:sz w:val="20"/>
                    </w:rPr>
                  </w:pPr>
                  <w:r>
                    <w:rPr>
                      <w:rFonts w:cs="Arial"/>
                      <w:b/>
                      <w:sz w:val="20"/>
                    </w:rPr>
                    <w:t>Wk:</w:t>
                  </w:r>
                </w:p>
              </w:tc>
              <w:tc>
                <w:tcPr>
                  <w:tcW w:w="1133" w:type="dxa"/>
                  <w:tcBorders>
                    <w:top w:val="single" w:sz="4" w:space="0" w:color="auto"/>
                    <w:left w:val="single" w:sz="4" w:space="0" w:color="auto"/>
                    <w:bottom w:val="single" w:sz="4" w:space="0" w:color="auto"/>
                    <w:right w:val="single" w:sz="4" w:space="0" w:color="auto"/>
                  </w:tcBorders>
                </w:tcPr>
                <w:p w14:paraId="079B3E39" w14:textId="77777777" w:rsidR="00F120F8" w:rsidRDefault="00F120F8" w:rsidP="00AC2B7D">
                  <w:pPr>
                    <w:framePr w:hSpace="180" w:wrap="around" w:vAnchor="text" w:hAnchor="margin" w:y="702"/>
                    <w:jc w:val="center"/>
                    <w:rPr>
                      <w:rFonts w:cs="Arial"/>
                      <w:b/>
                      <w:sz w:val="20"/>
                    </w:rPr>
                  </w:pPr>
                  <w:r>
                    <w:rPr>
                      <w:rFonts w:cs="Arial"/>
                      <w:b/>
                      <w:sz w:val="20"/>
                    </w:rPr>
                    <w:t>Returned work</w:t>
                  </w:r>
                </w:p>
              </w:tc>
              <w:tc>
                <w:tcPr>
                  <w:tcW w:w="1279" w:type="dxa"/>
                  <w:tcBorders>
                    <w:top w:val="single" w:sz="4" w:space="0" w:color="auto"/>
                    <w:left w:val="single" w:sz="4" w:space="0" w:color="auto"/>
                    <w:bottom w:val="single" w:sz="4" w:space="0" w:color="auto"/>
                    <w:right w:val="single" w:sz="4" w:space="0" w:color="auto"/>
                  </w:tcBorders>
                </w:tcPr>
                <w:p w14:paraId="69AEC6E1" w14:textId="77777777" w:rsidR="00F120F8" w:rsidRDefault="00F120F8" w:rsidP="00AC2B7D">
                  <w:pPr>
                    <w:framePr w:hSpace="180" w:wrap="around" w:vAnchor="text" w:hAnchor="margin" w:y="702"/>
                    <w:jc w:val="center"/>
                    <w:rPr>
                      <w:rFonts w:cs="Arial"/>
                      <w:b/>
                      <w:sz w:val="20"/>
                    </w:rPr>
                  </w:pPr>
                </w:p>
                <w:p w14:paraId="71108C16" w14:textId="77777777" w:rsidR="00F120F8" w:rsidRDefault="00F120F8" w:rsidP="00AC2B7D">
                  <w:pPr>
                    <w:framePr w:hSpace="180" w:wrap="around" w:vAnchor="text" w:hAnchor="margin" w:y="702"/>
                    <w:jc w:val="center"/>
                    <w:rPr>
                      <w:rFonts w:cs="Arial"/>
                      <w:b/>
                      <w:sz w:val="20"/>
                    </w:rPr>
                  </w:pPr>
                  <w:r>
                    <w:rPr>
                      <w:rFonts w:cs="Arial"/>
                      <w:b/>
                      <w:sz w:val="20"/>
                    </w:rPr>
                    <w:t>Assessor</w:t>
                  </w:r>
                </w:p>
              </w:tc>
              <w:tc>
                <w:tcPr>
                  <w:tcW w:w="3140" w:type="dxa"/>
                  <w:tcBorders>
                    <w:top w:val="single" w:sz="4" w:space="0" w:color="auto"/>
                    <w:left w:val="single" w:sz="4" w:space="0" w:color="auto"/>
                    <w:bottom w:val="single" w:sz="4" w:space="0" w:color="auto"/>
                    <w:right w:val="single" w:sz="4" w:space="0" w:color="auto"/>
                  </w:tcBorders>
                </w:tcPr>
                <w:p w14:paraId="22DB2CD8" w14:textId="77777777" w:rsidR="00F120F8" w:rsidRDefault="00F120F8" w:rsidP="00AC2B7D">
                  <w:pPr>
                    <w:framePr w:hSpace="180" w:wrap="around" w:vAnchor="text" w:hAnchor="margin" w:y="702"/>
                    <w:jc w:val="center"/>
                    <w:rPr>
                      <w:rFonts w:cs="Arial"/>
                      <w:b/>
                      <w:sz w:val="20"/>
                    </w:rPr>
                  </w:pPr>
                  <w:r>
                    <w:rPr>
                      <w:rFonts w:cs="Arial"/>
                      <w:b/>
                      <w:sz w:val="20"/>
                    </w:rPr>
                    <w:t>Assessment</w:t>
                  </w:r>
                </w:p>
                <w:p w14:paraId="4D540FE4" w14:textId="77777777" w:rsidR="00F120F8" w:rsidRDefault="00F120F8" w:rsidP="00AC2B7D">
                  <w:pPr>
                    <w:framePr w:hSpace="180" w:wrap="around" w:vAnchor="text" w:hAnchor="margin" w:y="702"/>
                    <w:jc w:val="center"/>
                    <w:rPr>
                      <w:rFonts w:cs="Arial"/>
                      <w:b/>
                      <w:sz w:val="20"/>
                    </w:rPr>
                  </w:pPr>
                  <w:r>
                    <w:rPr>
                      <w:rFonts w:cs="Arial"/>
                      <w:b/>
                      <w:sz w:val="20"/>
                    </w:rPr>
                    <w:t>Title and word limit</w:t>
                  </w:r>
                </w:p>
              </w:tc>
              <w:tc>
                <w:tcPr>
                  <w:tcW w:w="1270" w:type="dxa"/>
                  <w:tcBorders>
                    <w:top w:val="single" w:sz="4" w:space="0" w:color="auto"/>
                    <w:left w:val="single" w:sz="4" w:space="0" w:color="auto"/>
                    <w:bottom w:val="single" w:sz="4" w:space="0" w:color="auto"/>
                    <w:right w:val="single" w:sz="4" w:space="0" w:color="auto"/>
                  </w:tcBorders>
                </w:tcPr>
                <w:p w14:paraId="2CF28B3A" w14:textId="77777777" w:rsidR="00F120F8" w:rsidRDefault="00F120F8" w:rsidP="00AC2B7D">
                  <w:pPr>
                    <w:framePr w:hSpace="180" w:wrap="around" w:vAnchor="text" w:hAnchor="margin" w:y="702"/>
                    <w:jc w:val="center"/>
                    <w:rPr>
                      <w:rFonts w:cs="Arial"/>
                      <w:b/>
                      <w:sz w:val="20"/>
                    </w:rPr>
                  </w:pPr>
                  <w:r>
                    <w:rPr>
                      <w:rFonts w:cs="Arial"/>
                      <w:b/>
                      <w:sz w:val="20"/>
                    </w:rPr>
                    <w:t>LO</w:t>
                  </w:r>
                </w:p>
                <w:p w14:paraId="6FD3EB09" w14:textId="77777777" w:rsidR="00F120F8" w:rsidRDefault="00F120F8" w:rsidP="00AC2B7D">
                  <w:pPr>
                    <w:framePr w:hSpace="180" w:wrap="around" w:vAnchor="text" w:hAnchor="margin" w:y="702"/>
                    <w:jc w:val="center"/>
                    <w:rPr>
                      <w:rFonts w:cs="Arial"/>
                      <w:b/>
                      <w:sz w:val="20"/>
                    </w:rPr>
                  </w:pPr>
                  <w:r>
                    <w:rPr>
                      <w:rFonts w:cs="Arial"/>
                      <w:b/>
                      <w:sz w:val="20"/>
                    </w:rPr>
                    <w:t>Ref No.</w:t>
                  </w:r>
                </w:p>
              </w:tc>
            </w:tr>
            <w:tr w:rsidR="00F120F8" w14:paraId="341FAB48" w14:textId="77777777" w:rsidTr="004E21E9">
              <w:trPr>
                <w:cantSplit/>
                <w:trHeight w:val="647"/>
              </w:trPr>
              <w:tc>
                <w:tcPr>
                  <w:tcW w:w="716" w:type="dxa"/>
                  <w:tcBorders>
                    <w:top w:val="single" w:sz="4" w:space="0" w:color="auto"/>
                    <w:left w:val="single" w:sz="4" w:space="0" w:color="auto"/>
                    <w:bottom w:val="single" w:sz="4" w:space="0" w:color="auto"/>
                    <w:right w:val="single" w:sz="4" w:space="0" w:color="auto"/>
                  </w:tcBorders>
                </w:tcPr>
                <w:p w14:paraId="2725EF04" w14:textId="77777777" w:rsidR="00F120F8" w:rsidRPr="004E21E9" w:rsidRDefault="00F120F8" w:rsidP="00AC2B7D">
                  <w:pPr>
                    <w:framePr w:hSpace="180" w:wrap="around" w:vAnchor="text" w:hAnchor="margin" w:y="702"/>
                    <w:rPr>
                      <w:rFonts w:cs="Arial"/>
                      <w:b/>
                      <w:sz w:val="8"/>
                    </w:rPr>
                  </w:pPr>
                </w:p>
                <w:p w14:paraId="754F2159" w14:textId="77777777" w:rsidR="00F120F8" w:rsidRDefault="00F120F8" w:rsidP="00AC2B7D">
                  <w:pPr>
                    <w:framePr w:hSpace="180" w:wrap="around" w:vAnchor="text" w:hAnchor="margin" w:y="702"/>
                    <w:jc w:val="center"/>
                    <w:rPr>
                      <w:rFonts w:cs="Arial"/>
                      <w:b/>
                      <w:sz w:val="20"/>
                    </w:rPr>
                  </w:pPr>
                  <w:r>
                    <w:rPr>
                      <w:rFonts w:cs="Arial"/>
                      <w:b/>
                      <w:sz w:val="20"/>
                    </w:rPr>
                    <w:t>1</w:t>
                  </w:r>
                </w:p>
                <w:p w14:paraId="77BF5CAC" w14:textId="77777777" w:rsidR="00F120F8" w:rsidRDefault="00F120F8" w:rsidP="00AC2B7D">
                  <w:pPr>
                    <w:framePr w:hSpace="180" w:wrap="around" w:vAnchor="text" w:hAnchor="margin" w:y="702"/>
                    <w:jc w:val="center"/>
                    <w:rPr>
                      <w:rFonts w:cs="Arial"/>
                      <w:b/>
                      <w:sz w:val="20"/>
                    </w:rPr>
                  </w:pPr>
                </w:p>
              </w:tc>
              <w:tc>
                <w:tcPr>
                  <w:tcW w:w="1275" w:type="dxa"/>
                  <w:tcBorders>
                    <w:top w:val="single" w:sz="4" w:space="0" w:color="auto"/>
                    <w:left w:val="single" w:sz="4" w:space="0" w:color="auto"/>
                    <w:bottom w:val="single" w:sz="4" w:space="0" w:color="auto"/>
                    <w:right w:val="single" w:sz="4" w:space="0" w:color="auto"/>
                  </w:tcBorders>
                </w:tcPr>
                <w:p w14:paraId="035330BE" w14:textId="77777777" w:rsidR="00F120F8" w:rsidRPr="007C5E4D" w:rsidRDefault="00F120F8" w:rsidP="00AC2B7D">
                  <w:pPr>
                    <w:framePr w:hSpace="180" w:wrap="around" w:vAnchor="text" w:hAnchor="margin" w:y="702"/>
                    <w:jc w:val="center"/>
                    <w:rPr>
                      <w:rFonts w:cs="Arial"/>
                      <w:b/>
                      <w:sz w:val="8"/>
                    </w:rPr>
                  </w:pPr>
                </w:p>
                <w:p w14:paraId="29819F0C" w14:textId="78B559A3" w:rsidR="00F8556E" w:rsidRPr="007C5E4D" w:rsidRDefault="00E0586B" w:rsidP="00AC2B7D">
                  <w:pPr>
                    <w:framePr w:hSpace="180" w:wrap="around" w:vAnchor="text" w:hAnchor="margin" w:y="702"/>
                    <w:rPr>
                      <w:rFonts w:cs="Arial"/>
                      <w:b/>
                      <w:sz w:val="20"/>
                    </w:rPr>
                  </w:pPr>
                  <w:r>
                    <w:rPr>
                      <w:rFonts w:cs="Arial"/>
                      <w:b/>
                      <w:sz w:val="20"/>
                    </w:rPr>
                    <w:t>8</w:t>
                  </w:r>
                  <w:r w:rsidR="006B52D3" w:rsidRPr="006B52D3">
                    <w:rPr>
                      <w:rFonts w:cs="Arial"/>
                      <w:b/>
                      <w:sz w:val="20"/>
                      <w:vertAlign w:val="superscript"/>
                    </w:rPr>
                    <w:t>th</w:t>
                  </w:r>
                  <w:r w:rsidR="006B52D3">
                    <w:rPr>
                      <w:rFonts w:cs="Arial"/>
                      <w:b/>
                      <w:sz w:val="20"/>
                    </w:rPr>
                    <w:t xml:space="preserve"> </w:t>
                  </w:r>
                  <w:r w:rsidR="00F8208A">
                    <w:rPr>
                      <w:rFonts w:cs="Arial"/>
                      <w:b/>
                      <w:sz w:val="20"/>
                    </w:rPr>
                    <w:t>January 202</w:t>
                  </w:r>
                  <w:r w:rsidR="00D76F34">
                    <w:rPr>
                      <w:rFonts w:cs="Arial"/>
                      <w:b/>
                      <w:sz w:val="20"/>
                    </w:rPr>
                    <w:t>5</w:t>
                  </w:r>
                </w:p>
              </w:tc>
              <w:tc>
                <w:tcPr>
                  <w:tcW w:w="1280" w:type="dxa"/>
                  <w:tcBorders>
                    <w:top w:val="single" w:sz="4" w:space="0" w:color="auto"/>
                    <w:left w:val="single" w:sz="4" w:space="0" w:color="auto"/>
                    <w:bottom w:val="single" w:sz="4" w:space="0" w:color="auto"/>
                    <w:right w:val="single" w:sz="4" w:space="0" w:color="auto"/>
                  </w:tcBorders>
                </w:tcPr>
                <w:p w14:paraId="6CBF67C6" w14:textId="77777777" w:rsidR="00F120F8" w:rsidRPr="007C5E4D" w:rsidRDefault="00F120F8" w:rsidP="00AC2B7D">
                  <w:pPr>
                    <w:framePr w:hSpace="180" w:wrap="around" w:vAnchor="text" w:hAnchor="margin" w:y="702"/>
                    <w:jc w:val="center"/>
                    <w:rPr>
                      <w:rFonts w:cs="Arial"/>
                      <w:b/>
                      <w:sz w:val="8"/>
                    </w:rPr>
                  </w:pPr>
                </w:p>
                <w:p w14:paraId="05FD14AA" w14:textId="67B9BDD7" w:rsidR="00F8556E" w:rsidRPr="007C5E4D" w:rsidRDefault="00AD2BA8" w:rsidP="00AC2B7D">
                  <w:pPr>
                    <w:framePr w:hSpace="180" w:wrap="around" w:vAnchor="text" w:hAnchor="margin" w:y="702"/>
                    <w:rPr>
                      <w:rFonts w:cs="Arial"/>
                      <w:b/>
                      <w:sz w:val="20"/>
                    </w:rPr>
                  </w:pPr>
                  <w:r>
                    <w:rPr>
                      <w:rFonts w:cs="Arial"/>
                      <w:b/>
                      <w:sz w:val="20"/>
                    </w:rPr>
                    <w:t>5</w:t>
                  </w:r>
                  <w:r w:rsidRPr="00AD2BA8">
                    <w:rPr>
                      <w:rFonts w:cs="Arial"/>
                      <w:b/>
                      <w:sz w:val="20"/>
                      <w:vertAlign w:val="superscript"/>
                    </w:rPr>
                    <w:t>th</w:t>
                  </w:r>
                  <w:r>
                    <w:rPr>
                      <w:rFonts w:cs="Arial"/>
                      <w:b/>
                      <w:sz w:val="20"/>
                    </w:rPr>
                    <w:t xml:space="preserve"> May 2024</w:t>
                  </w:r>
                </w:p>
              </w:tc>
              <w:tc>
                <w:tcPr>
                  <w:tcW w:w="1133" w:type="dxa"/>
                  <w:tcBorders>
                    <w:top w:val="single" w:sz="4" w:space="0" w:color="auto"/>
                    <w:left w:val="single" w:sz="4" w:space="0" w:color="auto"/>
                    <w:bottom w:val="single" w:sz="4" w:space="0" w:color="auto"/>
                    <w:right w:val="single" w:sz="4" w:space="0" w:color="auto"/>
                  </w:tcBorders>
                </w:tcPr>
                <w:p w14:paraId="590E6971" w14:textId="77777777" w:rsidR="00F120F8" w:rsidRPr="004E21E9" w:rsidRDefault="00F120F8" w:rsidP="00AC2B7D">
                  <w:pPr>
                    <w:framePr w:hSpace="180" w:wrap="around" w:vAnchor="text" w:hAnchor="margin" w:y="702"/>
                    <w:jc w:val="center"/>
                    <w:rPr>
                      <w:rFonts w:cs="Arial"/>
                      <w:b/>
                      <w:sz w:val="8"/>
                    </w:rPr>
                  </w:pPr>
                </w:p>
                <w:p w14:paraId="18EFE9EC" w14:textId="6A6CD57A" w:rsidR="00F8556E" w:rsidRPr="004E21E9" w:rsidRDefault="00BB4C6B" w:rsidP="00AC2B7D">
                  <w:pPr>
                    <w:framePr w:hSpace="180" w:wrap="around" w:vAnchor="text" w:hAnchor="margin" w:y="702"/>
                    <w:rPr>
                      <w:rFonts w:cs="Arial"/>
                      <w:sz w:val="20"/>
                    </w:rPr>
                  </w:pPr>
                  <w:r>
                    <w:rPr>
                      <w:rFonts w:cs="Arial"/>
                      <w:sz w:val="20"/>
                    </w:rPr>
                    <w:t>2</w:t>
                  </w:r>
                  <w:r w:rsidR="00D76F34">
                    <w:rPr>
                      <w:rFonts w:cs="Arial"/>
                      <w:sz w:val="20"/>
                    </w:rPr>
                    <w:t>4</w:t>
                  </w:r>
                  <w:r w:rsidR="00AD2BA8">
                    <w:rPr>
                      <w:rFonts w:cs="Arial"/>
                      <w:sz w:val="20"/>
                    </w:rPr>
                    <w:t>th</w:t>
                  </w:r>
                  <w:r w:rsidR="009C3B71">
                    <w:rPr>
                      <w:rFonts w:cs="Arial"/>
                      <w:sz w:val="20"/>
                    </w:rPr>
                    <w:t xml:space="preserve"> March 202</w:t>
                  </w:r>
                  <w:r w:rsidR="00D76F34">
                    <w:rPr>
                      <w:rFonts w:cs="Arial"/>
                      <w:sz w:val="20"/>
                    </w:rPr>
                    <w:t>5</w:t>
                  </w:r>
                </w:p>
              </w:tc>
              <w:tc>
                <w:tcPr>
                  <w:tcW w:w="1279" w:type="dxa"/>
                  <w:tcBorders>
                    <w:top w:val="single" w:sz="4" w:space="0" w:color="auto"/>
                    <w:left w:val="single" w:sz="4" w:space="0" w:color="auto"/>
                    <w:bottom w:val="single" w:sz="4" w:space="0" w:color="auto"/>
                    <w:right w:val="single" w:sz="4" w:space="0" w:color="auto"/>
                  </w:tcBorders>
                </w:tcPr>
                <w:p w14:paraId="43D4A544" w14:textId="77777777" w:rsidR="00DA07A1" w:rsidRPr="00100DEA" w:rsidRDefault="00DA07A1" w:rsidP="00AC2B7D">
                  <w:pPr>
                    <w:framePr w:hSpace="180" w:wrap="around" w:vAnchor="text" w:hAnchor="margin" w:y="702"/>
                    <w:rPr>
                      <w:rFonts w:cs="Arial"/>
                      <w:sz w:val="20"/>
                    </w:rPr>
                  </w:pPr>
                </w:p>
                <w:p w14:paraId="46EDBC5B" w14:textId="6DCE2C41" w:rsidR="008D1355" w:rsidRPr="00100DEA" w:rsidRDefault="00AD2BA8" w:rsidP="00AC2B7D">
                  <w:pPr>
                    <w:framePr w:hSpace="180" w:wrap="around" w:vAnchor="text" w:hAnchor="margin" w:y="702"/>
                    <w:rPr>
                      <w:rFonts w:cs="Arial"/>
                      <w:sz w:val="20"/>
                    </w:rPr>
                  </w:pPr>
                  <w:r>
                    <w:rPr>
                      <w:rFonts w:cs="Arial"/>
                      <w:sz w:val="20"/>
                    </w:rPr>
                    <w:t>J</w:t>
                  </w:r>
                  <w:r w:rsidR="00D76F34">
                    <w:rPr>
                      <w:rFonts w:cs="Arial"/>
                      <w:sz w:val="20"/>
                    </w:rPr>
                    <w:t>B</w:t>
                  </w:r>
                </w:p>
              </w:tc>
              <w:tc>
                <w:tcPr>
                  <w:tcW w:w="3140" w:type="dxa"/>
                  <w:tcBorders>
                    <w:top w:val="single" w:sz="4" w:space="0" w:color="auto"/>
                    <w:left w:val="single" w:sz="4" w:space="0" w:color="auto"/>
                    <w:bottom w:val="single" w:sz="4" w:space="0" w:color="auto"/>
                    <w:right w:val="single" w:sz="4" w:space="0" w:color="auto"/>
                  </w:tcBorders>
                </w:tcPr>
                <w:p w14:paraId="7C969878" w14:textId="77777777" w:rsidR="00F8556E" w:rsidRDefault="00F8556E" w:rsidP="00AC2B7D">
                  <w:pPr>
                    <w:framePr w:hSpace="180" w:wrap="around" w:vAnchor="text" w:hAnchor="margin" w:y="702"/>
                    <w:rPr>
                      <w:rFonts w:cs="Arial"/>
                      <w:b/>
                      <w:sz w:val="20"/>
                    </w:rPr>
                  </w:pPr>
                </w:p>
                <w:p w14:paraId="48DCBF9E" w14:textId="352033CF" w:rsidR="008D1355" w:rsidRDefault="008D1355" w:rsidP="00AC2B7D">
                  <w:pPr>
                    <w:framePr w:hSpace="180" w:wrap="around" w:vAnchor="text" w:hAnchor="margin" w:y="702"/>
                    <w:rPr>
                      <w:rFonts w:cs="Arial"/>
                      <w:sz w:val="20"/>
                    </w:rPr>
                  </w:pPr>
                  <w:r w:rsidRPr="008D1355">
                    <w:rPr>
                      <w:rFonts w:cs="Arial"/>
                      <w:sz w:val="20"/>
                    </w:rPr>
                    <w:t>Coursework (</w:t>
                  </w:r>
                  <w:r w:rsidR="00D76F34">
                    <w:rPr>
                      <w:rFonts w:cs="Arial"/>
                      <w:sz w:val="20"/>
                    </w:rPr>
                    <w:t>20</w:t>
                  </w:r>
                  <w:r w:rsidRPr="008D1355">
                    <w:rPr>
                      <w:rFonts w:cs="Arial"/>
                      <w:sz w:val="20"/>
                    </w:rPr>
                    <w:t>00 word</w:t>
                  </w:r>
                  <w:r w:rsidRPr="00100DEA">
                    <w:rPr>
                      <w:rFonts w:cs="Arial"/>
                      <w:sz w:val="20"/>
                    </w:rPr>
                    <w:t>s)</w:t>
                  </w:r>
                </w:p>
                <w:p w14:paraId="295FBCB0" w14:textId="680B2C2C" w:rsidR="0084035F" w:rsidRPr="004E21E9" w:rsidRDefault="0084035F" w:rsidP="00AC2B7D">
                  <w:pPr>
                    <w:framePr w:hSpace="180" w:wrap="around" w:vAnchor="text" w:hAnchor="margin" w:y="702"/>
                    <w:rPr>
                      <w:rFonts w:cs="Arial"/>
                      <w:b/>
                      <w:sz w:val="20"/>
                    </w:rPr>
                  </w:pPr>
                  <w:r>
                    <w:rPr>
                      <w:rFonts w:cs="Arial"/>
                      <w:sz w:val="20"/>
                    </w:rPr>
                    <w:t xml:space="preserve">(worth </w:t>
                  </w:r>
                  <w:r w:rsidR="00D76F34">
                    <w:rPr>
                      <w:rFonts w:cs="Arial"/>
                      <w:sz w:val="20"/>
                    </w:rPr>
                    <w:t>10</w:t>
                  </w:r>
                  <w:r>
                    <w:rPr>
                      <w:rFonts w:cs="Arial"/>
                      <w:sz w:val="20"/>
                    </w:rPr>
                    <w:t>0% of module mark)</w:t>
                  </w:r>
                </w:p>
              </w:tc>
              <w:tc>
                <w:tcPr>
                  <w:tcW w:w="1270" w:type="dxa"/>
                  <w:tcBorders>
                    <w:top w:val="single" w:sz="4" w:space="0" w:color="auto"/>
                    <w:left w:val="single" w:sz="4" w:space="0" w:color="auto"/>
                    <w:bottom w:val="single" w:sz="4" w:space="0" w:color="auto"/>
                    <w:right w:val="single" w:sz="4" w:space="0" w:color="auto"/>
                  </w:tcBorders>
                </w:tcPr>
                <w:p w14:paraId="1E71012D" w14:textId="77777777" w:rsidR="00F120F8" w:rsidRDefault="00F120F8" w:rsidP="00AC2B7D">
                  <w:pPr>
                    <w:framePr w:hSpace="180" w:wrap="around" w:vAnchor="text" w:hAnchor="margin" w:y="702"/>
                    <w:jc w:val="center"/>
                    <w:rPr>
                      <w:rFonts w:cs="Arial"/>
                      <w:b/>
                      <w:sz w:val="20"/>
                    </w:rPr>
                  </w:pPr>
                </w:p>
                <w:p w14:paraId="58D6664E" w14:textId="104292CD" w:rsidR="008D1355" w:rsidRDefault="003F6391" w:rsidP="00AC2B7D">
                  <w:pPr>
                    <w:framePr w:hSpace="180" w:wrap="around" w:vAnchor="text" w:hAnchor="margin" w:y="702"/>
                    <w:jc w:val="center"/>
                    <w:rPr>
                      <w:rFonts w:cs="Arial"/>
                      <w:b/>
                      <w:sz w:val="20"/>
                    </w:rPr>
                  </w:pPr>
                  <w:r>
                    <w:rPr>
                      <w:rFonts w:cs="Arial"/>
                      <w:b/>
                      <w:sz w:val="20"/>
                    </w:rPr>
                    <w:t>1</w:t>
                  </w:r>
                  <w:r w:rsidR="008D1355">
                    <w:rPr>
                      <w:rFonts w:cs="Arial"/>
                      <w:b/>
                      <w:sz w:val="20"/>
                    </w:rPr>
                    <w:t>,</w:t>
                  </w:r>
                  <w:r w:rsidR="00A9563D">
                    <w:rPr>
                      <w:rFonts w:cs="Arial"/>
                      <w:b/>
                      <w:sz w:val="20"/>
                    </w:rPr>
                    <w:t>2,</w:t>
                  </w:r>
                  <w:r w:rsidR="008D1355">
                    <w:rPr>
                      <w:rFonts w:cs="Arial"/>
                      <w:b/>
                      <w:sz w:val="20"/>
                    </w:rPr>
                    <w:t>3</w:t>
                  </w:r>
                </w:p>
              </w:tc>
            </w:tr>
          </w:tbl>
          <w:p w14:paraId="12D7EB19" w14:textId="77777777" w:rsidR="00F120F8" w:rsidRDefault="00F120F8" w:rsidP="009F6DE4">
            <w:pPr>
              <w:pStyle w:val="Heading1"/>
            </w:pPr>
            <w:r>
              <w:tab/>
            </w:r>
            <w:r>
              <w:tab/>
            </w:r>
            <w:r>
              <w:tab/>
            </w:r>
            <w:r>
              <w:tab/>
            </w:r>
            <w:r>
              <w:tab/>
            </w:r>
            <w:r>
              <w:tab/>
              <w:t xml:space="preserve">  </w:t>
            </w:r>
          </w:p>
          <w:p w14:paraId="0062D54F" w14:textId="77777777" w:rsidR="001123BA" w:rsidRPr="004E21E9" w:rsidRDefault="001123BA" w:rsidP="001123BA">
            <w:pPr>
              <w:rPr>
                <w:b/>
                <w:sz w:val="21"/>
                <w:szCs w:val="21"/>
              </w:rPr>
            </w:pPr>
            <w:r w:rsidRPr="004E21E9">
              <w:rPr>
                <w:b/>
                <w:sz w:val="21"/>
                <w:szCs w:val="21"/>
              </w:rPr>
              <w:t>How is this assessment designed to support my learning?</w:t>
            </w:r>
          </w:p>
          <w:p w14:paraId="6A9DE627" w14:textId="77777777" w:rsidR="00593D37" w:rsidRDefault="00593D37" w:rsidP="001123BA">
            <w:pPr>
              <w:rPr>
                <w:b/>
                <w:sz w:val="22"/>
                <w:szCs w:val="22"/>
              </w:rPr>
            </w:pPr>
          </w:p>
          <w:p w14:paraId="469357B0" w14:textId="77777777" w:rsidR="00EE0B9B" w:rsidRPr="004E21E9" w:rsidRDefault="00DA07A1" w:rsidP="001123BA">
            <w:pPr>
              <w:rPr>
                <w:sz w:val="20"/>
                <w:szCs w:val="22"/>
              </w:rPr>
            </w:pPr>
            <w:r w:rsidRPr="004E21E9">
              <w:rPr>
                <w:sz w:val="20"/>
                <w:szCs w:val="22"/>
              </w:rPr>
              <w:lastRenderedPageBreak/>
              <w:t>The assignments</w:t>
            </w:r>
            <w:r w:rsidR="00593D37" w:rsidRPr="004E21E9">
              <w:rPr>
                <w:sz w:val="20"/>
                <w:szCs w:val="22"/>
              </w:rPr>
              <w:t xml:space="preserve"> will enable you </w:t>
            </w:r>
            <w:r w:rsidR="00EE0B9B" w:rsidRPr="004E21E9">
              <w:rPr>
                <w:sz w:val="20"/>
                <w:szCs w:val="22"/>
              </w:rPr>
              <w:t xml:space="preserve">to develop your research skills and hone your academic skills </w:t>
            </w:r>
            <w:r w:rsidRPr="004E21E9">
              <w:rPr>
                <w:sz w:val="20"/>
                <w:szCs w:val="22"/>
              </w:rPr>
              <w:t xml:space="preserve">in </w:t>
            </w:r>
            <w:r w:rsidR="00005EE0" w:rsidRPr="004E21E9">
              <w:rPr>
                <w:sz w:val="20"/>
                <w:szCs w:val="22"/>
              </w:rPr>
              <w:t>accordance with the academic expectations of the college. Practical assessment will allow you to demonstrate your vocational competence and ability to translate theoretical knowledge into practical situations.</w:t>
            </w:r>
          </w:p>
          <w:p w14:paraId="1D97C3EC" w14:textId="77777777" w:rsidR="00005EE0" w:rsidRDefault="00005EE0" w:rsidP="001123BA">
            <w:pPr>
              <w:rPr>
                <w:b/>
                <w:sz w:val="22"/>
                <w:szCs w:val="22"/>
              </w:rPr>
            </w:pPr>
          </w:p>
          <w:p w14:paraId="6243E510" w14:textId="77777777" w:rsidR="001123BA" w:rsidRPr="004E21E9" w:rsidRDefault="001123BA" w:rsidP="001123BA">
            <w:pPr>
              <w:jc w:val="both"/>
              <w:rPr>
                <w:b/>
                <w:sz w:val="21"/>
                <w:szCs w:val="21"/>
              </w:rPr>
            </w:pPr>
            <w:r w:rsidRPr="004E21E9">
              <w:rPr>
                <w:b/>
                <w:sz w:val="21"/>
                <w:szCs w:val="21"/>
              </w:rPr>
              <w:t>What graduate and employability skill</w:t>
            </w:r>
            <w:r w:rsidR="00D71BF9">
              <w:rPr>
                <w:b/>
                <w:sz w:val="21"/>
                <w:szCs w:val="21"/>
              </w:rPr>
              <w:t>s will be developed in this module</w:t>
            </w:r>
            <w:r w:rsidRPr="004E21E9">
              <w:rPr>
                <w:b/>
                <w:sz w:val="21"/>
                <w:szCs w:val="21"/>
              </w:rPr>
              <w:t>?</w:t>
            </w:r>
          </w:p>
          <w:p w14:paraId="63789702" w14:textId="77777777" w:rsidR="00100DEA" w:rsidRPr="00100DEA" w:rsidRDefault="00100DEA" w:rsidP="00100DEA">
            <w:pPr>
              <w:jc w:val="both"/>
              <w:rPr>
                <w:sz w:val="20"/>
                <w:szCs w:val="22"/>
              </w:rPr>
            </w:pPr>
            <w:r w:rsidRPr="00100DEA">
              <w:rPr>
                <w:sz w:val="20"/>
                <w:szCs w:val="22"/>
              </w:rPr>
              <w:t xml:space="preserve">Key transferable skills in academic writing, use of referencing and appraisal of scientific papers will be developed to a graduate standard throughout the course of the year. Students will be equipped with knowledge that can be applied in a range of industries relating to veterinary science as well as in higher degree programmes at Masters and Doctoral level. Students should make the most of the trips and practical opportunities to enhance their experience of the range of industries available for potential future careers.  </w:t>
            </w:r>
            <w:r w:rsidRPr="00100DEA">
              <w:rPr>
                <w:rFonts w:cs="Arial"/>
                <w:sz w:val="20"/>
                <w:szCs w:val="22"/>
              </w:rPr>
              <w:t>Students will have the opportunity to develop communication and information technology skills. Group work and presentations will develop your approach to integrating and synthesising key information on specific topic areas.</w:t>
            </w:r>
          </w:p>
          <w:p w14:paraId="56525DDD" w14:textId="4F779135" w:rsidR="001123BA" w:rsidRPr="001123BA" w:rsidRDefault="001123BA" w:rsidP="008974AE">
            <w:pPr>
              <w:jc w:val="both"/>
            </w:pPr>
          </w:p>
        </w:tc>
      </w:tr>
      <w:tr w:rsidR="00F120F8" w14:paraId="10929E4A" w14:textId="77777777" w:rsidTr="009F6DE4">
        <w:tc>
          <w:tcPr>
            <w:tcW w:w="10314" w:type="dxa"/>
          </w:tcPr>
          <w:p w14:paraId="478F4749" w14:textId="77777777" w:rsidR="001A533C" w:rsidRDefault="001A533C" w:rsidP="009F6DE4">
            <w:pPr>
              <w:jc w:val="both"/>
              <w:rPr>
                <w:b/>
                <w:sz w:val="22"/>
                <w:szCs w:val="22"/>
              </w:rPr>
            </w:pPr>
          </w:p>
          <w:p w14:paraId="5EAE9CED" w14:textId="77777777" w:rsidR="00F120F8" w:rsidRPr="004E21E9" w:rsidRDefault="001123BA" w:rsidP="00DA07A1">
            <w:pPr>
              <w:tabs>
                <w:tab w:val="left" w:pos="1260"/>
              </w:tabs>
              <w:jc w:val="both"/>
              <w:rPr>
                <w:b/>
                <w:sz w:val="21"/>
                <w:szCs w:val="21"/>
              </w:rPr>
            </w:pPr>
            <w:r w:rsidRPr="004E21E9">
              <w:rPr>
                <w:b/>
                <w:sz w:val="21"/>
                <w:szCs w:val="21"/>
              </w:rPr>
              <w:t>What can I expect my tutor to do to support my learning?</w:t>
            </w:r>
          </w:p>
          <w:p w14:paraId="14FC4918" w14:textId="77777777" w:rsidR="00100DEA" w:rsidRPr="00100DEA" w:rsidRDefault="00100DEA" w:rsidP="00100DEA">
            <w:pPr>
              <w:jc w:val="both"/>
              <w:rPr>
                <w:rFonts w:cs="Arial"/>
                <w:sz w:val="20"/>
                <w:szCs w:val="22"/>
              </w:rPr>
            </w:pPr>
            <w:r w:rsidRPr="00100DEA">
              <w:rPr>
                <w:rFonts w:cs="Arial"/>
                <w:sz w:val="20"/>
                <w:szCs w:val="22"/>
              </w:rPr>
              <w:t xml:space="preserve">It will be helpful to review last year’s notes from Animal Health This will provide the foundation to many of the issues that we will be exploring in greater depth this year. It is helpful (and advisable) to try to carry out the extra reading every week whilst the topic is fresh in your memory. This information may aid you with your assessment, specifically if you can evaluate novel examples. </w:t>
            </w:r>
          </w:p>
          <w:p w14:paraId="2D8CCCB3" w14:textId="77777777" w:rsidR="00100DEA" w:rsidRPr="00100DEA" w:rsidRDefault="00100DEA" w:rsidP="00100DEA">
            <w:pPr>
              <w:jc w:val="both"/>
              <w:rPr>
                <w:rFonts w:cs="Arial"/>
                <w:sz w:val="20"/>
                <w:szCs w:val="22"/>
              </w:rPr>
            </w:pPr>
          </w:p>
          <w:p w14:paraId="0D95C499" w14:textId="4ECB6072" w:rsidR="00100DEA" w:rsidRDefault="00100DEA" w:rsidP="00100DEA">
            <w:pPr>
              <w:jc w:val="both"/>
              <w:rPr>
                <w:rFonts w:cs="Arial"/>
                <w:sz w:val="20"/>
                <w:szCs w:val="22"/>
              </w:rPr>
            </w:pPr>
            <w:r w:rsidRPr="00100DEA">
              <w:rPr>
                <w:rFonts w:cs="Arial"/>
                <w:sz w:val="20"/>
                <w:szCs w:val="22"/>
              </w:rPr>
              <w:t xml:space="preserve">The sessions will combine lectures and discussion groups with follow-up questions and feedback. Field trips will allow students the opportunity to observe theory in practice. Practical work will integrate theory into practice. Support will be given by the tutor for assessment work with rough drafts encouraged (but they must be submitted a reasonable time before the final submission date). You will be critically marked on your use (and range of) information and ensuring that it has been referenced correctly using the APA </w:t>
            </w:r>
            <w:r w:rsidR="006B52D3">
              <w:rPr>
                <w:rFonts w:cs="Arial"/>
                <w:sz w:val="20"/>
                <w:szCs w:val="22"/>
              </w:rPr>
              <w:t>7</w:t>
            </w:r>
            <w:r w:rsidRPr="00100DEA">
              <w:rPr>
                <w:rFonts w:cs="Arial"/>
                <w:sz w:val="20"/>
                <w:szCs w:val="22"/>
                <w:vertAlign w:val="superscript"/>
              </w:rPr>
              <w:t>th</w:t>
            </w:r>
            <w:r w:rsidRPr="00100DEA">
              <w:rPr>
                <w:rFonts w:cs="Arial"/>
                <w:sz w:val="20"/>
                <w:szCs w:val="22"/>
              </w:rPr>
              <w:t xml:space="preserve"> system. Please see the tutor if you have any queries regarding the use of information and referencing.</w:t>
            </w:r>
          </w:p>
          <w:p w14:paraId="26DB0F10" w14:textId="77777777" w:rsidR="00AD2BA8" w:rsidRDefault="00AD2BA8" w:rsidP="00100DEA">
            <w:pPr>
              <w:jc w:val="both"/>
              <w:rPr>
                <w:rFonts w:cs="Arial"/>
                <w:sz w:val="20"/>
                <w:szCs w:val="22"/>
              </w:rPr>
            </w:pPr>
          </w:p>
          <w:p w14:paraId="3D9E85D3" w14:textId="46AB14A3" w:rsidR="00AD2BA8" w:rsidRDefault="00AD2BA8" w:rsidP="00AD2BA8">
            <w:pPr>
              <w:jc w:val="both"/>
              <w:rPr>
                <w:b/>
                <w:sz w:val="21"/>
                <w:szCs w:val="21"/>
              </w:rPr>
            </w:pPr>
            <w:r>
              <w:rPr>
                <w:b/>
                <w:sz w:val="21"/>
                <w:szCs w:val="21"/>
              </w:rPr>
              <w:t>Lesson Plan</w:t>
            </w:r>
          </w:p>
          <w:p w14:paraId="1B80F75E" w14:textId="0C3CBD0C" w:rsidR="00AD2BA8" w:rsidRPr="00AD2BA8" w:rsidRDefault="00AD2BA8" w:rsidP="00AD2BA8">
            <w:pPr>
              <w:jc w:val="both"/>
              <w:rPr>
                <w:b/>
                <w:sz w:val="16"/>
                <w:szCs w:val="16"/>
              </w:rPr>
            </w:pPr>
            <w:r w:rsidRPr="00AD2BA8">
              <w:rPr>
                <w:b/>
                <w:sz w:val="18"/>
                <w:szCs w:val="16"/>
              </w:rPr>
              <w:t>PLEASE NOTE THIS IS A FLUID DOCUMENT AND THEREFORE SESSIONS MAY BE MOVED DUE TO VARYING CIRCUMSTANCES.  You will be advised of practical session moves in advance.</w:t>
            </w:r>
          </w:p>
          <w:p w14:paraId="7B8FFFF2" w14:textId="07855D1D" w:rsidR="00D459AD" w:rsidRDefault="00D459AD" w:rsidP="00100DEA">
            <w:pPr>
              <w:jc w:val="both"/>
              <w:rPr>
                <w:rFonts w:cs="Arial"/>
                <w:sz w:val="20"/>
                <w:szCs w:val="22"/>
              </w:rPr>
            </w:pPr>
          </w:p>
          <w:tbl>
            <w:tblPr>
              <w:tblStyle w:val="TableGrid"/>
              <w:tblW w:w="10314" w:type="dxa"/>
              <w:tblLayout w:type="fixed"/>
              <w:tblLook w:val="04A0" w:firstRow="1" w:lastRow="0" w:firstColumn="1" w:lastColumn="0" w:noHBand="0" w:noVBand="1"/>
            </w:tblPr>
            <w:tblGrid>
              <w:gridCol w:w="1238"/>
              <w:gridCol w:w="3973"/>
              <w:gridCol w:w="1963"/>
              <w:gridCol w:w="3140"/>
            </w:tblGrid>
            <w:tr w:rsidR="00AD2BA8" w:rsidRPr="003036F8" w14:paraId="2094EF9E" w14:textId="77777777" w:rsidTr="009B6103">
              <w:trPr>
                <w:trHeight w:val="216"/>
              </w:trPr>
              <w:tc>
                <w:tcPr>
                  <w:tcW w:w="10314" w:type="dxa"/>
                  <w:gridSpan w:val="4"/>
                  <w:tcBorders>
                    <w:top w:val="single" w:sz="4" w:space="0" w:color="auto"/>
                    <w:left w:val="single" w:sz="4" w:space="0" w:color="auto"/>
                    <w:bottom w:val="single" w:sz="4" w:space="0" w:color="auto"/>
                  </w:tcBorders>
                  <w:shd w:val="clear" w:color="auto" w:fill="7030A0"/>
                  <w:vAlign w:val="bottom"/>
                </w:tcPr>
                <w:p w14:paraId="0CDD4B0D" w14:textId="77777777" w:rsidR="00AD2BA8" w:rsidRPr="003036F8" w:rsidRDefault="00AD2BA8" w:rsidP="00AC2B7D">
                  <w:pPr>
                    <w:framePr w:hSpace="180" w:wrap="around" w:vAnchor="text" w:hAnchor="margin" w:y="702"/>
                    <w:jc w:val="center"/>
                    <w:rPr>
                      <w:rFonts w:asciiTheme="majorHAnsi" w:hAnsiTheme="majorHAnsi" w:cstheme="majorHAnsi"/>
                      <w:b/>
                      <w:bCs/>
                      <w:color w:val="FFFFFF" w:themeColor="background1"/>
                      <w:sz w:val="18"/>
                      <w:szCs w:val="18"/>
                    </w:rPr>
                  </w:pPr>
                  <w:r w:rsidRPr="003036F8">
                    <w:rPr>
                      <w:rFonts w:asciiTheme="majorHAnsi" w:hAnsiTheme="majorHAnsi" w:cstheme="majorHAnsi"/>
                      <w:b/>
                      <w:bCs/>
                      <w:color w:val="FFFFFF" w:themeColor="background1"/>
                      <w:sz w:val="18"/>
                      <w:szCs w:val="18"/>
                    </w:rPr>
                    <w:t>18</w:t>
                  </w:r>
                  <w:r w:rsidRPr="003036F8">
                    <w:rPr>
                      <w:rFonts w:asciiTheme="majorHAnsi" w:hAnsiTheme="majorHAnsi" w:cstheme="majorHAnsi"/>
                      <w:b/>
                      <w:bCs/>
                      <w:color w:val="FFFFFF" w:themeColor="background1"/>
                      <w:sz w:val="18"/>
                      <w:szCs w:val="18"/>
                      <w:vertAlign w:val="superscript"/>
                    </w:rPr>
                    <w:t>th</w:t>
                  </w:r>
                  <w:r w:rsidRPr="003036F8">
                    <w:rPr>
                      <w:rFonts w:asciiTheme="majorHAnsi" w:hAnsiTheme="majorHAnsi" w:cstheme="majorHAnsi"/>
                      <w:b/>
                      <w:bCs/>
                      <w:color w:val="FFFFFF" w:themeColor="background1"/>
                      <w:sz w:val="18"/>
                      <w:szCs w:val="18"/>
                    </w:rPr>
                    <w:t xml:space="preserve"> to 3</w:t>
                  </w:r>
                  <w:r w:rsidRPr="003036F8">
                    <w:rPr>
                      <w:rFonts w:asciiTheme="majorHAnsi" w:hAnsiTheme="majorHAnsi" w:cstheme="majorHAnsi"/>
                      <w:b/>
                      <w:bCs/>
                      <w:color w:val="FFFFFF" w:themeColor="background1"/>
                      <w:sz w:val="18"/>
                      <w:szCs w:val="18"/>
                      <w:vertAlign w:val="superscript"/>
                    </w:rPr>
                    <w:t>rd</w:t>
                  </w:r>
                  <w:r w:rsidRPr="003036F8">
                    <w:rPr>
                      <w:rFonts w:asciiTheme="majorHAnsi" w:hAnsiTheme="majorHAnsi" w:cstheme="majorHAnsi"/>
                      <w:b/>
                      <w:bCs/>
                      <w:color w:val="FFFFFF" w:themeColor="background1"/>
                      <w:sz w:val="18"/>
                      <w:szCs w:val="18"/>
                    </w:rPr>
                    <w:t xml:space="preserve"> Christmas Break</w:t>
                  </w:r>
                </w:p>
              </w:tc>
            </w:tr>
            <w:tr w:rsidR="00AD2BA8" w:rsidRPr="003036F8" w14:paraId="605A2FB2" w14:textId="77777777" w:rsidTr="009B6103">
              <w:trPr>
                <w:trHeight w:val="420"/>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0CB9353A"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8</w:t>
                  </w:r>
                  <w:r w:rsidRPr="00A812ED">
                    <w:rPr>
                      <w:rFonts w:asciiTheme="majorHAnsi" w:hAnsiTheme="majorHAnsi" w:cstheme="majorHAnsi"/>
                      <w:sz w:val="18"/>
                      <w:szCs w:val="18"/>
                      <w:vertAlign w:val="superscript"/>
                    </w:rPr>
                    <w:t>th</w:t>
                  </w:r>
                  <w:r w:rsidRPr="00A812ED">
                    <w:rPr>
                      <w:rFonts w:asciiTheme="majorHAnsi" w:hAnsiTheme="majorHAnsi" w:cstheme="majorHAnsi"/>
                      <w:sz w:val="18"/>
                      <w:szCs w:val="18"/>
                    </w:rPr>
                    <w:t xml:space="preserve">  </w:t>
                  </w:r>
                </w:p>
                <w:p w14:paraId="383BA7B8"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Jan</w:t>
                  </w:r>
                </w:p>
              </w:tc>
              <w:tc>
                <w:tcPr>
                  <w:tcW w:w="3973" w:type="dxa"/>
                </w:tcPr>
                <w:p w14:paraId="639E19C7"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Module intro, microbiology and notifiable diseases</w:t>
                  </w:r>
                </w:p>
              </w:tc>
              <w:tc>
                <w:tcPr>
                  <w:tcW w:w="1963" w:type="dxa"/>
                </w:tcPr>
                <w:p w14:paraId="434FE2A0"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shd w:val="clear" w:color="auto" w:fill="auto"/>
                </w:tcPr>
                <w:p w14:paraId="6AB5ED36"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61C7CAD7" w14:textId="77777777" w:rsidTr="009B6103">
              <w:trPr>
                <w:trHeight w:val="426"/>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7EE49BE6" w14:textId="77777777" w:rsidR="00AD2BA8" w:rsidRPr="00A812ED" w:rsidRDefault="00AD2BA8" w:rsidP="00AC2B7D">
                  <w:pPr>
                    <w:framePr w:hSpace="180" w:wrap="around" w:vAnchor="text" w:hAnchor="margin" w:y="702"/>
                    <w:rPr>
                      <w:rFonts w:asciiTheme="majorHAnsi" w:hAnsiTheme="majorHAnsi" w:cstheme="majorHAnsi"/>
                      <w:color w:val="000000"/>
                      <w:sz w:val="18"/>
                      <w:szCs w:val="18"/>
                    </w:rPr>
                  </w:pPr>
                  <w:r w:rsidRPr="00A812ED">
                    <w:rPr>
                      <w:rFonts w:asciiTheme="majorHAnsi" w:hAnsiTheme="majorHAnsi" w:cstheme="majorHAnsi"/>
                      <w:color w:val="000000"/>
                      <w:sz w:val="18"/>
                      <w:szCs w:val="18"/>
                    </w:rPr>
                    <w:t>15</w:t>
                  </w:r>
                  <w:r w:rsidRPr="00A812ED">
                    <w:rPr>
                      <w:rFonts w:asciiTheme="majorHAnsi" w:hAnsiTheme="majorHAnsi" w:cstheme="majorHAnsi"/>
                      <w:color w:val="000000"/>
                      <w:sz w:val="18"/>
                      <w:szCs w:val="18"/>
                      <w:vertAlign w:val="superscript"/>
                    </w:rPr>
                    <w:t>th</w:t>
                  </w:r>
                  <w:r w:rsidRPr="00A812ED">
                    <w:rPr>
                      <w:rFonts w:asciiTheme="majorHAnsi" w:hAnsiTheme="majorHAnsi" w:cstheme="majorHAnsi"/>
                      <w:color w:val="000000"/>
                      <w:sz w:val="18"/>
                      <w:szCs w:val="18"/>
                    </w:rPr>
                    <w:t xml:space="preserve"> </w:t>
                  </w:r>
                </w:p>
                <w:p w14:paraId="233DB766"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color w:val="000000"/>
                      <w:sz w:val="18"/>
                      <w:szCs w:val="18"/>
                    </w:rPr>
                    <w:t>Jan</w:t>
                  </w:r>
                </w:p>
              </w:tc>
              <w:tc>
                <w:tcPr>
                  <w:tcW w:w="3973" w:type="dxa"/>
                </w:tcPr>
                <w:p w14:paraId="11B18CD0"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Potential emerging and future health issues in exotic pets and zoo animals</w:t>
                  </w:r>
                </w:p>
              </w:tc>
              <w:tc>
                <w:tcPr>
                  <w:tcW w:w="1963" w:type="dxa"/>
                </w:tcPr>
                <w:p w14:paraId="6373C959"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shd w:val="clear" w:color="auto" w:fill="auto"/>
                </w:tcPr>
                <w:p w14:paraId="6C00479A"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096D491A" w14:textId="77777777" w:rsidTr="009B6103">
              <w:trPr>
                <w:trHeight w:val="636"/>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48BD8986" w14:textId="77777777" w:rsidR="00AD2BA8" w:rsidRPr="00A812ED" w:rsidRDefault="00AD2BA8" w:rsidP="00AC2B7D">
                  <w:pPr>
                    <w:framePr w:hSpace="180" w:wrap="around" w:vAnchor="text" w:hAnchor="margin" w:y="702"/>
                    <w:rPr>
                      <w:rFonts w:asciiTheme="majorHAnsi" w:hAnsiTheme="majorHAnsi" w:cstheme="majorHAnsi"/>
                      <w:color w:val="000000"/>
                      <w:sz w:val="18"/>
                      <w:szCs w:val="18"/>
                    </w:rPr>
                  </w:pPr>
                  <w:r w:rsidRPr="00A812ED">
                    <w:rPr>
                      <w:rFonts w:asciiTheme="majorHAnsi" w:hAnsiTheme="majorHAnsi" w:cstheme="majorHAnsi"/>
                      <w:color w:val="000000"/>
                      <w:sz w:val="18"/>
                      <w:szCs w:val="18"/>
                    </w:rPr>
                    <w:t>22</w:t>
                  </w:r>
                  <w:r w:rsidRPr="00A812ED">
                    <w:rPr>
                      <w:rFonts w:asciiTheme="majorHAnsi" w:hAnsiTheme="majorHAnsi" w:cstheme="majorHAnsi"/>
                      <w:color w:val="000000"/>
                      <w:sz w:val="18"/>
                      <w:szCs w:val="18"/>
                      <w:vertAlign w:val="superscript"/>
                    </w:rPr>
                    <w:t>nd</w:t>
                  </w:r>
                  <w:r w:rsidRPr="00A812ED">
                    <w:rPr>
                      <w:rFonts w:asciiTheme="majorHAnsi" w:hAnsiTheme="majorHAnsi" w:cstheme="majorHAnsi"/>
                      <w:color w:val="000000"/>
                      <w:sz w:val="18"/>
                      <w:szCs w:val="18"/>
                    </w:rPr>
                    <w:t xml:space="preserve"> </w:t>
                  </w:r>
                </w:p>
                <w:p w14:paraId="2A51B757" w14:textId="77777777" w:rsidR="00AD2BA8" w:rsidRPr="00A812ED" w:rsidRDefault="00AD2BA8" w:rsidP="00AC2B7D">
                  <w:pPr>
                    <w:framePr w:hSpace="180" w:wrap="around" w:vAnchor="text" w:hAnchor="margin" w:y="702"/>
                    <w:rPr>
                      <w:rFonts w:asciiTheme="majorHAnsi" w:hAnsiTheme="majorHAnsi" w:cstheme="majorHAnsi"/>
                      <w:color w:val="000000"/>
                      <w:sz w:val="18"/>
                      <w:szCs w:val="18"/>
                    </w:rPr>
                  </w:pPr>
                  <w:r w:rsidRPr="00A812ED">
                    <w:rPr>
                      <w:rFonts w:asciiTheme="majorHAnsi" w:hAnsiTheme="majorHAnsi" w:cstheme="majorHAnsi"/>
                      <w:color w:val="000000"/>
                      <w:sz w:val="18"/>
                      <w:szCs w:val="18"/>
                    </w:rPr>
                    <w:t>Jan</w:t>
                  </w:r>
                </w:p>
              </w:tc>
              <w:tc>
                <w:tcPr>
                  <w:tcW w:w="3973" w:type="dxa"/>
                </w:tcPr>
                <w:p w14:paraId="1BF36065"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Infectious and non-infectious disease in captive wild animals/wildlife</w:t>
                  </w:r>
                </w:p>
              </w:tc>
              <w:tc>
                <w:tcPr>
                  <w:tcW w:w="1963" w:type="dxa"/>
                </w:tcPr>
                <w:p w14:paraId="62C5C9B9"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shd w:val="clear" w:color="auto" w:fill="auto"/>
                </w:tcPr>
                <w:p w14:paraId="58D89F8A"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2D065098" w14:textId="77777777" w:rsidTr="009B6103">
              <w:trPr>
                <w:trHeight w:val="426"/>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409A275D" w14:textId="77777777" w:rsidR="00AD2BA8" w:rsidRPr="00A812ED" w:rsidRDefault="00AD2BA8" w:rsidP="00AC2B7D">
                  <w:pPr>
                    <w:framePr w:hSpace="180" w:wrap="around" w:vAnchor="text" w:hAnchor="margin" w:y="702"/>
                    <w:rPr>
                      <w:rFonts w:asciiTheme="majorHAnsi" w:hAnsiTheme="majorHAnsi" w:cstheme="majorHAnsi"/>
                      <w:color w:val="000000"/>
                      <w:sz w:val="18"/>
                      <w:szCs w:val="18"/>
                    </w:rPr>
                  </w:pPr>
                  <w:r w:rsidRPr="00A812ED">
                    <w:rPr>
                      <w:rFonts w:asciiTheme="majorHAnsi" w:hAnsiTheme="majorHAnsi" w:cstheme="majorHAnsi"/>
                      <w:color w:val="000000"/>
                      <w:sz w:val="18"/>
                      <w:szCs w:val="18"/>
                    </w:rPr>
                    <w:t>29</w:t>
                  </w:r>
                  <w:r w:rsidRPr="00A812ED">
                    <w:rPr>
                      <w:rFonts w:asciiTheme="majorHAnsi" w:hAnsiTheme="majorHAnsi" w:cstheme="majorHAnsi"/>
                      <w:color w:val="000000"/>
                      <w:sz w:val="18"/>
                      <w:szCs w:val="18"/>
                      <w:vertAlign w:val="superscript"/>
                    </w:rPr>
                    <w:t>th</w:t>
                  </w:r>
                  <w:r w:rsidRPr="00A812ED">
                    <w:rPr>
                      <w:rFonts w:asciiTheme="majorHAnsi" w:hAnsiTheme="majorHAnsi" w:cstheme="majorHAnsi"/>
                      <w:color w:val="000000"/>
                      <w:sz w:val="18"/>
                      <w:szCs w:val="18"/>
                    </w:rPr>
                    <w:t xml:space="preserve"> </w:t>
                  </w:r>
                </w:p>
                <w:p w14:paraId="74E4E81C"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color w:val="000000"/>
                      <w:sz w:val="18"/>
                      <w:szCs w:val="18"/>
                    </w:rPr>
                    <w:t xml:space="preserve">Jan </w:t>
                  </w:r>
                </w:p>
              </w:tc>
              <w:tc>
                <w:tcPr>
                  <w:tcW w:w="3973" w:type="dxa"/>
                </w:tcPr>
                <w:p w14:paraId="0CA96566" w14:textId="6EC18C7A" w:rsidR="00AD2BA8" w:rsidRPr="00A812ED" w:rsidRDefault="0088095E" w:rsidP="00AC2B7D">
                  <w:pPr>
                    <w:framePr w:hSpace="180" w:wrap="around" w:vAnchor="text" w:hAnchor="margin" w:y="702"/>
                    <w:rPr>
                      <w:rFonts w:asciiTheme="majorHAnsi" w:hAnsiTheme="majorHAnsi" w:cstheme="majorHAnsi"/>
                      <w:sz w:val="18"/>
                      <w:szCs w:val="18"/>
                    </w:rPr>
                  </w:pPr>
                  <w:r>
                    <w:rPr>
                      <w:rFonts w:asciiTheme="majorHAnsi" w:hAnsiTheme="majorHAnsi" w:cstheme="majorHAnsi"/>
                      <w:sz w:val="18"/>
                      <w:szCs w:val="18"/>
                    </w:rPr>
                    <w:t>Directed study</w:t>
                  </w:r>
                </w:p>
              </w:tc>
              <w:tc>
                <w:tcPr>
                  <w:tcW w:w="1963" w:type="dxa"/>
                </w:tcPr>
                <w:p w14:paraId="59A3AAD5"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shd w:val="clear" w:color="auto" w:fill="auto"/>
                </w:tcPr>
                <w:p w14:paraId="76DD90BB"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7E4A0307" w14:textId="77777777" w:rsidTr="009B6103">
              <w:trPr>
                <w:trHeight w:val="636"/>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664E9808" w14:textId="77777777" w:rsidR="00AD2BA8" w:rsidRPr="00A812ED" w:rsidRDefault="00AD2BA8" w:rsidP="00AC2B7D">
                  <w:pPr>
                    <w:framePr w:hSpace="180" w:wrap="around" w:vAnchor="text" w:hAnchor="margin" w:y="702"/>
                    <w:rPr>
                      <w:rFonts w:asciiTheme="majorHAnsi" w:hAnsiTheme="majorHAnsi" w:cstheme="majorHAnsi"/>
                      <w:color w:val="000000"/>
                      <w:sz w:val="18"/>
                      <w:szCs w:val="18"/>
                    </w:rPr>
                  </w:pPr>
                  <w:r w:rsidRPr="00A812ED">
                    <w:rPr>
                      <w:rFonts w:asciiTheme="majorHAnsi" w:hAnsiTheme="majorHAnsi" w:cstheme="majorHAnsi"/>
                      <w:color w:val="000000"/>
                      <w:sz w:val="18"/>
                      <w:szCs w:val="18"/>
                    </w:rPr>
                    <w:t>5</w:t>
                  </w:r>
                  <w:r w:rsidRPr="00A812ED">
                    <w:rPr>
                      <w:rFonts w:asciiTheme="majorHAnsi" w:hAnsiTheme="majorHAnsi" w:cstheme="majorHAnsi"/>
                      <w:color w:val="000000"/>
                      <w:sz w:val="18"/>
                      <w:szCs w:val="18"/>
                      <w:vertAlign w:val="superscript"/>
                    </w:rPr>
                    <w:t>th</w:t>
                  </w:r>
                  <w:r w:rsidRPr="00A812ED">
                    <w:rPr>
                      <w:rFonts w:asciiTheme="majorHAnsi" w:hAnsiTheme="majorHAnsi" w:cstheme="majorHAnsi"/>
                      <w:color w:val="000000"/>
                      <w:sz w:val="18"/>
                      <w:szCs w:val="18"/>
                    </w:rPr>
                    <w:t xml:space="preserve"> </w:t>
                  </w:r>
                </w:p>
                <w:p w14:paraId="702B4950"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color w:val="000000"/>
                      <w:sz w:val="18"/>
                      <w:szCs w:val="18"/>
                    </w:rPr>
                    <w:t xml:space="preserve">Feb </w:t>
                  </w:r>
                </w:p>
              </w:tc>
              <w:tc>
                <w:tcPr>
                  <w:tcW w:w="3973" w:type="dxa"/>
                </w:tcPr>
                <w:p w14:paraId="47A87D2B"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Introduction to pharmacology: treatment, prevention, and control</w:t>
                  </w:r>
                </w:p>
              </w:tc>
              <w:tc>
                <w:tcPr>
                  <w:tcW w:w="1963" w:type="dxa"/>
                </w:tcPr>
                <w:p w14:paraId="25D6C53F"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3B59C792"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0DB58FB1" w14:textId="77777777" w:rsidTr="009B6103">
              <w:trPr>
                <w:trHeight w:val="210"/>
              </w:trPr>
              <w:tc>
                <w:tcPr>
                  <w:tcW w:w="10314" w:type="dxa"/>
                  <w:gridSpan w:val="4"/>
                  <w:tcBorders>
                    <w:top w:val="single" w:sz="4" w:space="0" w:color="auto"/>
                    <w:left w:val="single" w:sz="4" w:space="0" w:color="auto"/>
                    <w:bottom w:val="single" w:sz="4" w:space="0" w:color="auto"/>
                  </w:tcBorders>
                  <w:shd w:val="clear" w:color="auto" w:fill="7030A0"/>
                  <w:vAlign w:val="bottom"/>
                </w:tcPr>
                <w:p w14:paraId="78631F52" w14:textId="77777777" w:rsidR="00AD2BA8" w:rsidRPr="00A812ED" w:rsidRDefault="00AD2BA8" w:rsidP="00AC2B7D">
                  <w:pPr>
                    <w:framePr w:hSpace="180" w:wrap="around" w:vAnchor="text" w:hAnchor="margin" w:y="702"/>
                    <w:jc w:val="center"/>
                    <w:rPr>
                      <w:rFonts w:asciiTheme="majorHAnsi" w:hAnsiTheme="majorHAnsi" w:cstheme="majorHAnsi"/>
                      <w:b/>
                      <w:bCs/>
                      <w:sz w:val="18"/>
                      <w:szCs w:val="18"/>
                    </w:rPr>
                  </w:pPr>
                  <w:r w:rsidRPr="00A812ED">
                    <w:rPr>
                      <w:rFonts w:asciiTheme="majorHAnsi" w:hAnsiTheme="majorHAnsi" w:cstheme="majorHAnsi"/>
                      <w:b/>
                      <w:bCs/>
                      <w:color w:val="FFFFFF" w:themeColor="background1"/>
                      <w:sz w:val="18"/>
                      <w:szCs w:val="18"/>
                    </w:rPr>
                    <w:t>12</w:t>
                  </w:r>
                  <w:r w:rsidRPr="00A812ED">
                    <w:rPr>
                      <w:rFonts w:asciiTheme="majorHAnsi" w:hAnsiTheme="majorHAnsi" w:cstheme="majorHAnsi"/>
                      <w:b/>
                      <w:bCs/>
                      <w:color w:val="FFFFFF" w:themeColor="background1"/>
                      <w:sz w:val="18"/>
                      <w:szCs w:val="18"/>
                      <w:vertAlign w:val="superscript"/>
                    </w:rPr>
                    <w:t>th</w:t>
                  </w:r>
                  <w:r w:rsidRPr="00A812ED">
                    <w:rPr>
                      <w:rFonts w:asciiTheme="majorHAnsi" w:hAnsiTheme="majorHAnsi" w:cstheme="majorHAnsi"/>
                      <w:b/>
                      <w:bCs/>
                      <w:color w:val="FFFFFF" w:themeColor="background1"/>
                      <w:sz w:val="18"/>
                      <w:szCs w:val="18"/>
                    </w:rPr>
                    <w:t xml:space="preserve">  Feb Reading Break</w:t>
                  </w:r>
                </w:p>
              </w:tc>
            </w:tr>
            <w:tr w:rsidR="00AD2BA8" w:rsidRPr="003036F8" w14:paraId="44637584" w14:textId="77777777" w:rsidTr="009B6103">
              <w:trPr>
                <w:trHeight w:val="426"/>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0956395E" w14:textId="77777777" w:rsidR="00AD2BA8" w:rsidRPr="00A812ED" w:rsidRDefault="00AD2BA8" w:rsidP="00AC2B7D">
                  <w:pPr>
                    <w:framePr w:hSpace="180" w:wrap="around" w:vAnchor="text" w:hAnchor="margin" w:y="702"/>
                    <w:rPr>
                      <w:rFonts w:asciiTheme="majorHAnsi" w:hAnsiTheme="majorHAnsi" w:cstheme="majorHAnsi"/>
                      <w:color w:val="000000"/>
                      <w:sz w:val="18"/>
                      <w:szCs w:val="18"/>
                    </w:rPr>
                  </w:pPr>
                  <w:r w:rsidRPr="00A812ED">
                    <w:rPr>
                      <w:rFonts w:asciiTheme="majorHAnsi" w:hAnsiTheme="majorHAnsi" w:cstheme="majorHAnsi"/>
                      <w:color w:val="000000"/>
                      <w:sz w:val="18"/>
                      <w:szCs w:val="18"/>
                    </w:rPr>
                    <w:t>19</w:t>
                  </w:r>
                  <w:r w:rsidRPr="00A812ED">
                    <w:rPr>
                      <w:rFonts w:asciiTheme="majorHAnsi" w:hAnsiTheme="majorHAnsi" w:cstheme="majorHAnsi"/>
                      <w:color w:val="000000"/>
                      <w:sz w:val="18"/>
                      <w:szCs w:val="18"/>
                      <w:vertAlign w:val="superscript"/>
                    </w:rPr>
                    <w:t>th</w:t>
                  </w:r>
                  <w:r w:rsidRPr="00A812ED">
                    <w:rPr>
                      <w:rFonts w:asciiTheme="majorHAnsi" w:hAnsiTheme="majorHAnsi" w:cstheme="majorHAnsi"/>
                      <w:color w:val="000000"/>
                      <w:sz w:val="18"/>
                      <w:szCs w:val="18"/>
                    </w:rPr>
                    <w:t xml:space="preserve"> </w:t>
                  </w:r>
                </w:p>
                <w:p w14:paraId="4BE38A3D"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color w:val="000000"/>
                      <w:sz w:val="18"/>
                      <w:szCs w:val="18"/>
                    </w:rPr>
                    <w:t xml:space="preserve">Feb </w:t>
                  </w:r>
                </w:p>
              </w:tc>
              <w:tc>
                <w:tcPr>
                  <w:tcW w:w="3973" w:type="dxa"/>
                </w:tcPr>
                <w:p w14:paraId="733B1DC0"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Introduction to pharmacology: treatment, prevention, and control</w:t>
                  </w:r>
                </w:p>
              </w:tc>
              <w:tc>
                <w:tcPr>
                  <w:tcW w:w="1963" w:type="dxa"/>
                </w:tcPr>
                <w:p w14:paraId="3DF1358D"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69A04427"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393AFE6A" w14:textId="77777777" w:rsidTr="009B6103">
              <w:trPr>
                <w:trHeight w:val="636"/>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36A031A1" w14:textId="77777777" w:rsidR="00AD2BA8" w:rsidRPr="00A812ED" w:rsidRDefault="00AD2BA8" w:rsidP="00AC2B7D">
                  <w:pPr>
                    <w:framePr w:hSpace="180" w:wrap="around" w:vAnchor="text" w:hAnchor="margin" w:y="702"/>
                    <w:rPr>
                      <w:rFonts w:asciiTheme="majorHAnsi" w:hAnsiTheme="majorHAnsi" w:cstheme="majorHAnsi"/>
                      <w:color w:val="000000"/>
                      <w:sz w:val="18"/>
                      <w:szCs w:val="18"/>
                    </w:rPr>
                  </w:pPr>
                  <w:r w:rsidRPr="00A812ED">
                    <w:rPr>
                      <w:rFonts w:asciiTheme="majorHAnsi" w:hAnsiTheme="majorHAnsi" w:cstheme="majorHAnsi"/>
                      <w:color w:val="000000"/>
                      <w:sz w:val="18"/>
                      <w:szCs w:val="18"/>
                    </w:rPr>
                    <w:t>26</w:t>
                  </w:r>
                  <w:r w:rsidRPr="00A812ED">
                    <w:rPr>
                      <w:rFonts w:asciiTheme="majorHAnsi" w:hAnsiTheme="majorHAnsi" w:cstheme="majorHAnsi"/>
                      <w:color w:val="000000"/>
                      <w:sz w:val="18"/>
                      <w:szCs w:val="18"/>
                      <w:vertAlign w:val="superscript"/>
                    </w:rPr>
                    <w:t>th</w:t>
                  </w:r>
                  <w:r w:rsidRPr="00A812ED">
                    <w:rPr>
                      <w:rFonts w:asciiTheme="majorHAnsi" w:hAnsiTheme="majorHAnsi" w:cstheme="majorHAnsi"/>
                      <w:color w:val="000000"/>
                      <w:sz w:val="18"/>
                      <w:szCs w:val="18"/>
                    </w:rPr>
                    <w:t xml:space="preserve"> </w:t>
                  </w:r>
                </w:p>
                <w:p w14:paraId="3A9CBDD0"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color w:val="000000"/>
                      <w:sz w:val="18"/>
                      <w:szCs w:val="18"/>
                    </w:rPr>
                    <w:t>Feb</w:t>
                  </w:r>
                </w:p>
              </w:tc>
              <w:tc>
                <w:tcPr>
                  <w:tcW w:w="3973" w:type="dxa"/>
                </w:tcPr>
                <w:p w14:paraId="2A2AA39D"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Pharmacokinetics and dynamics</w:t>
                  </w:r>
                </w:p>
              </w:tc>
              <w:tc>
                <w:tcPr>
                  <w:tcW w:w="1963" w:type="dxa"/>
                </w:tcPr>
                <w:p w14:paraId="40D389B7"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0E56F67E"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5C971850" w14:textId="77777777" w:rsidTr="009B6103">
              <w:trPr>
                <w:trHeight w:val="210"/>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273EFCA7"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color w:val="000000"/>
                      <w:sz w:val="18"/>
                      <w:szCs w:val="18"/>
                    </w:rPr>
                    <w:t>4</w:t>
                  </w:r>
                  <w:r w:rsidRPr="00A812ED">
                    <w:rPr>
                      <w:rFonts w:asciiTheme="majorHAnsi" w:hAnsiTheme="majorHAnsi" w:cstheme="majorHAnsi"/>
                      <w:color w:val="000000"/>
                      <w:sz w:val="18"/>
                      <w:szCs w:val="18"/>
                      <w:vertAlign w:val="superscript"/>
                    </w:rPr>
                    <w:t>th</w:t>
                  </w:r>
                  <w:r w:rsidRPr="00A812ED">
                    <w:rPr>
                      <w:rFonts w:asciiTheme="majorHAnsi" w:hAnsiTheme="majorHAnsi" w:cstheme="majorHAnsi"/>
                      <w:color w:val="000000"/>
                      <w:sz w:val="18"/>
                      <w:szCs w:val="18"/>
                    </w:rPr>
                    <w:t xml:space="preserve"> March</w:t>
                  </w:r>
                </w:p>
              </w:tc>
              <w:tc>
                <w:tcPr>
                  <w:tcW w:w="3973" w:type="dxa"/>
                </w:tcPr>
                <w:p w14:paraId="366F6BD5"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Antimicrobials</w:t>
                  </w:r>
                </w:p>
              </w:tc>
              <w:tc>
                <w:tcPr>
                  <w:tcW w:w="1963" w:type="dxa"/>
                </w:tcPr>
                <w:p w14:paraId="6B88AA0F"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74F0FFED"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503A755F" w14:textId="77777777" w:rsidTr="009B6103">
              <w:trPr>
                <w:trHeight w:val="210"/>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2B8CA096"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color w:val="000000"/>
                      <w:sz w:val="18"/>
                      <w:szCs w:val="18"/>
                    </w:rPr>
                    <w:t>11</w:t>
                  </w:r>
                  <w:r w:rsidRPr="00A812ED">
                    <w:rPr>
                      <w:rFonts w:asciiTheme="majorHAnsi" w:hAnsiTheme="majorHAnsi" w:cstheme="majorHAnsi"/>
                      <w:color w:val="000000"/>
                      <w:sz w:val="18"/>
                      <w:szCs w:val="18"/>
                      <w:vertAlign w:val="superscript"/>
                    </w:rPr>
                    <w:t>th</w:t>
                  </w:r>
                  <w:r w:rsidRPr="00A812ED">
                    <w:rPr>
                      <w:rFonts w:asciiTheme="majorHAnsi" w:hAnsiTheme="majorHAnsi" w:cstheme="majorHAnsi"/>
                      <w:color w:val="000000"/>
                      <w:sz w:val="18"/>
                      <w:szCs w:val="18"/>
                    </w:rPr>
                    <w:t xml:space="preserve"> March </w:t>
                  </w:r>
                </w:p>
              </w:tc>
              <w:tc>
                <w:tcPr>
                  <w:tcW w:w="3973" w:type="dxa"/>
                </w:tcPr>
                <w:p w14:paraId="4CF96712"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PID</w:t>
                  </w:r>
                </w:p>
              </w:tc>
              <w:tc>
                <w:tcPr>
                  <w:tcW w:w="1963" w:type="dxa"/>
                </w:tcPr>
                <w:p w14:paraId="16F3E972"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264F6DF7"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23AD2D8F" w14:textId="77777777" w:rsidTr="009B6103">
              <w:trPr>
                <w:trHeight w:val="210"/>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6DB592C7"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color w:val="000000"/>
                      <w:sz w:val="18"/>
                      <w:szCs w:val="18"/>
                    </w:rPr>
                    <w:t>18</w:t>
                  </w:r>
                  <w:r w:rsidRPr="00A812ED">
                    <w:rPr>
                      <w:rFonts w:asciiTheme="majorHAnsi" w:hAnsiTheme="majorHAnsi" w:cstheme="majorHAnsi"/>
                      <w:color w:val="000000"/>
                      <w:sz w:val="18"/>
                      <w:szCs w:val="18"/>
                      <w:vertAlign w:val="superscript"/>
                    </w:rPr>
                    <w:t>th</w:t>
                  </w:r>
                  <w:r w:rsidRPr="00A812ED">
                    <w:rPr>
                      <w:rFonts w:asciiTheme="majorHAnsi" w:hAnsiTheme="majorHAnsi" w:cstheme="majorHAnsi"/>
                      <w:color w:val="000000"/>
                      <w:sz w:val="18"/>
                      <w:szCs w:val="18"/>
                    </w:rPr>
                    <w:t xml:space="preserve"> March </w:t>
                  </w:r>
                </w:p>
              </w:tc>
              <w:tc>
                <w:tcPr>
                  <w:tcW w:w="3973" w:type="dxa"/>
                </w:tcPr>
                <w:p w14:paraId="69CCD141"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PID</w:t>
                  </w:r>
                </w:p>
              </w:tc>
              <w:tc>
                <w:tcPr>
                  <w:tcW w:w="1963" w:type="dxa"/>
                </w:tcPr>
                <w:p w14:paraId="71849948"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06F943DD"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79F8FDFB" w14:textId="77777777" w:rsidTr="009B6103">
              <w:trPr>
                <w:trHeight w:val="216"/>
              </w:trPr>
              <w:tc>
                <w:tcPr>
                  <w:tcW w:w="10314" w:type="dxa"/>
                  <w:gridSpan w:val="4"/>
                  <w:tcBorders>
                    <w:top w:val="single" w:sz="4" w:space="0" w:color="auto"/>
                    <w:left w:val="single" w:sz="4" w:space="0" w:color="auto"/>
                    <w:bottom w:val="single" w:sz="4" w:space="0" w:color="auto"/>
                  </w:tcBorders>
                  <w:shd w:val="clear" w:color="auto" w:fill="7030A0"/>
                  <w:vAlign w:val="bottom"/>
                </w:tcPr>
                <w:p w14:paraId="45B98A3C" w14:textId="77777777" w:rsidR="00AD2BA8" w:rsidRPr="00A812ED" w:rsidRDefault="00AD2BA8" w:rsidP="00AC2B7D">
                  <w:pPr>
                    <w:framePr w:hSpace="180" w:wrap="around" w:vAnchor="text" w:hAnchor="margin" w:y="702"/>
                    <w:jc w:val="center"/>
                    <w:rPr>
                      <w:rFonts w:asciiTheme="majorHAnsi" w:hAnsiTheme="majorHAnsi" w:cstheme="majorHAnsi"/>
                      <w:b/>
                      <w:bCs/>
                      <w:color w:val="FFFFFF" w:themeColor="background1"/>
                      <w:sz w:val="18"/>
                      <w:szCs w:val="18"/>
                    </w:rPr>
                  </w:pPr>
                  <w:r w:rsidRPr="00A812ED">
                    <w:rPr>
                      <w:rFonts w:asciiTheme="majorHAnsi" w:hAnsiTheme="majorHAnsi" w:cstheme="majorHAnsi"/>
                      <w:b/>
                      <w:bCs/>
                      <w:color w:val="FFFFFF" w:themeColor="background1"/>
                      <w:sz w:val="18"/>
                      <w:szCs w:val="18"/>
                    </w:rPr>
                    <w:t>25</w:t>
                  </w:r>
                  <w:r w:rsidRPr="00A812ED">
                    <w:rPr>
                      <w:rFonts w:asciiTheme="majorHAnsi" w:hAnsiTheme="majorHAnsi" w:cstheme="majorHAnsi"/>
                      <w:b/>
                      <w:bCs/>
                      <w:color w:val="FFFFFF" w:themeColor="background1"/>
                      <w:sz w:val="18"/>
                      <w:szCs w:val="18"/>
                      <w:vertAlign w:val="superscript"/>
                    </w:rPr>
                    <w:t>th</w:t>
                  </w:r>
                  <w:r w:rsidRPr="00A812ED">
                    <w:rPr>
                      <w:rFonts w:asciiTheme="majorHAnsi" w:hAnsiTheme="majorHAnsi" w:cstheme="majorHAnsi"/>
                      <w:b/>
                      <w:bCs/>
                      <w:color w:val="FFFFFF" w:themeColor="background1"/>
                      <w:sz w:val="18"/>
                      <w:szCs w:val="18"/>
                    </w:rPr>
                    <w:t xml:space="preserve"> of March to 14</w:t>
                  </w:r>
                  <w:r w:rsidRPr="00A812ED">
                    <w:rPr>
                      <w:rFonts w:asciiTheme="majorHAnsi" w:hAnsiTheme="majorHAnsi" w:cstheme="majorHAnsi"/>
                      <w:b/>
                      <w:bCs/>
                      <w:color w:val="FFFFFF" w:themeColor="background1"/>
                      <w:sz w:val="18"/>
                      <w:szCs w:val="18"/>
                      <w:vertAlign w:val="superscript"/>
                    </w:rPr>
                    <w:t>th</w:t>
                  </w:r>
                  <w:r w:rsidRPr="00A812ED">
                    <w:rPr>
                      <w:rFonts w:asciiTheme="majorHAnsi" w:hAnsiTheme="majorHAnsi" w:cstheme="majorHAnsi"/>
                      <w:b/>
                      <w:bCs/>
                      <w:color w:val="FFFFFF" w:themeColor="background1"/>
                      <w:sz w:val="18"/>
                      <w:szCs w:val="18"/>
                    </w:rPr>
                    <w:t xml:space="preserve"> April Easter Holidays</w:t>
                  </w:r>
                </w:p>
              </w:tc>
            </w:tr>
            <w:tr w:rsidR="00AD2BA8" w:rsidRPr="003036F8" w14:paraId="1E732252" w14:textId="77777777" w:rsidTr="009B6103">
              <w:trPr>
                <w:trHeight w:val="420"/>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60346C62"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15th</w:t>
                  </w:r>
                </w:p>
                <w:p w14:paraId="562EE283"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Apr</w:t>
                  </w:r>
                </w:p>
              </w:tc>
              <w:tc>
                <w:tcPr>
                  <w:tcW w:w="3973" w:type="dxa"/>
                </w:tcPr>
                <w:p w14:paraId="5FB49F8B"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 xml:space="preserve">Epidemiology and EID case studies EIDs and One Health updates </w:t>
                  </w:r>
                </w:p>
                <w:p w14:paraId="2F597D2D"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How to do post mortem</w:t>
                  </w:r>
                </w:p>
              </w:tc>
              <w:tc>
                <w:tcPr>
                  <w:tcW w:w="1963" w:type="dxa"/>
                </w:tcPr>
                <w:p w14:paraId="1723ED7C"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585A621F"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7D3658AC" w14:textId="77777777" w:rsidTr="009B6103">
              <w:trPr>
                <w:trHeight w:val="161"/>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41F85C36"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22</w:t>
                  </w:r>
                  <w:r w:rsidRPr="00A812ED">
                    <w:rPr>
                      <w:rFonts w:asciiTheme="majorHAnsi" w:hAnsiTheme="majorHAnsi" w:cstheme="majorHAnsi"/>
                      <w:sz w:val="18"/>
                      <w:szCs w:val="18"/>
                      <w:vertAlign w:val="superscript"/>
                    </w:rPr>
                    <w:t>nd</w:t>
                  </w:r>
                  <w:r w:rsidRPr="00A812ED">
                    <w:rPr>
                      <w:rFonts w:asciiTheme="majorHAnsi" w:hAnsiTheme="majorHAnsi" w:cstheme="majorHAnsi"/>
                      <w:sz w:val="18"/>
                      <w:szCs w:val="18"/>
                    </w:rPr>
                    <w:t xml:space="preserve"> </w:t>
                  </w:r>
                </w:p>
                <w:p w14:paraId="6FF654D6"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Apr</w:t>
                  </w:r>
                </w:p>
              </w:tc>
              <w:tc>
                <w:tcPr>
                  <w:tcW w:w="3973" w:type="dxa"/>
                </w:tcPr>
                <w:p w14:paraId="5821920C"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Post Mortem practical’s in groups</w:t>
                  </w:r>
                </w:p>
              </w:tc>
              <w:tc>
                <w:tcPr>
                  <w:tcW w:w="1963" w:type="dxa"/>
                </w:tcPr>
                <w:p w14:paraId="1AECBD63"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072A4F71"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402998EB" w14:textId="77777777" w:rsidTr="009B6103">
              <w:trPr>
                <w:trHeight w:val="426"/>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28F4A849"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 xml:space="preserve">29th </w:t>
                  </w:r>
                </w:p>
                <w:p w14:paraId="4CE8BE47" w14:textId="77777777" w:rsidR="00AD2BA8" w:rsidRPr="00A812ED" w:rsidRDefault="00AD2BA8" w:rsidP="00AC2B7D">
                  <w:pPr>
                    <w:framePr w:hSpace="180" w:wrap="around" w:vAnchor="text" w:hAnchor="margin" w:y="702"/>
                    <w:rPr>
                      <w:rFonts w:asciiTheme="majorHAnsi" w:hAnsiTheme="majorHAnsi" w:cstheme="majorHAnsi"/>
                      <w:sz w:val="18"/>
                      <w:szCs w:val="18"/>
                      <w:vertAlign w:val="superscript"/>
                    </w:rPr>
                  </w:pPr>
                  <w:r w:rsidRPr="00A812ED">
                    <w:rPr>
                      <w:rFonts w:asciiTheme="majorHAnsi" w:hAnsiTheme="majorHAnsi" w:cstheme="majorHAnsi"/>
                      <w:sz w:val="18"/>
                      <w:szCs w:val="18"/>
                    </w:rPr>
                    <w:t>April</w:t>
                  </w:r>
                </w:p>
              </w:tc>
              <w:tc>
                <w:tcPr>
                  <w:tcW w:w="3973" w:type="dxa"/>
                </w:tcPr>
                <w:p w14:paraId="17D887C1"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Present PM findings and group discussions</w:t>
                  </w:r>
                </w:p>
              </w:tc>
              <w:tc>
                <w:tcPr>
                  <w:tcW w:w="1963" w:type="dxa"/>
                </w:tcPr>
                <w:p w14:paraId="68DCC869"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7901410D"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5113FBD5" w14:textId="77777777" w:rsidTr="009B6103">
              <w:trPr>
                <w:trHeight w:val="420"/>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16DC3954"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6</w:t>
                  </w:r>
                  <w:r w:rsidRPr="00A812ED">
                    <w:rPr>
                      <w:rFonts w:asciiTheme="majorHAnsi" w:hAnsiTheme="majorHAnsi" w:cstheme="majorHAnsi"/>
                      <w:sz w:val="18"/>
                      <w:szCs w:val="18"/>
                      <w:vertAlign w:val="superscript"/>
                    </w:rPr>
                    <w:t>th</w:t>
                  </w:r>
                  <w:r w:rsidRPr="00A812ED">
                    <w:rPr>
                      <w:rFonts w:asciiTheme="majorHAnsi" w:hAnsiTheme="majorHAnsi" w:cstheme="majorHAnsi"/>
                      <w:sz w:val="18"/>
                      <w:szCs w:val="18"/>
                    </w:rPr>
                    <w:t xml:space="preserve"> </w:t>
                  </w:r>
                </w:p>
                <w:p w14:paraId="199009B5"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May</w:t>
                  </w:r>
                </w:p>
              </w:tc>
              <w:tc>
                <w:tcPr>
                  <w:tcW w:w="3973" w:type="dxa"/>
                </w:tcPr>
                <w:p w14:paraId="45D13574"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Revision</w:t>
                  </w:r>
                </w:p>
              </w:tc>
              <w:tc>
                <w:tcPr>
                  <w:tcW w:w="1963" w:type="dxa"/>
                </w:tcPr>
                <w:p w14:paraId="05FC6EAC" w14:textId="77777777" w:rsidR="00AD2BA8" w:rsidRPr="00A812ED" w:rsidRDefault="00AD2BA8" w:rsidP="00AC2B7D">
                  <w:pPr>
                    <w:framePr w:hSpace="180" w:wrap="around" w:vAnchor="text" w:hAnchor="margin" w:y="702"/>
                    <w:rPr>
                      <w:rFonts w:asciiTheme="majorHAnsi" w:hAnsiTheme="majorHAnsi" w:cstheme="majorHAnsi"/>
                      <w:sz w:val="18"/>
                      <w:szCs w:val="18"/>
                    </w:rPr>
                  </w:pPr>
                </w:p>
              </w:tc>
              <w:tc>
                <w:tcPr>
                  <w:tcW w:w="3140" w:type="dxa"/>
                </w:tcPr>
                <w:p w14:paraId="402E738F" w14:textId="77777777" w:rsidR="00AD2BA8" w:rsidRPr="00A812ED" w:rsidRDefault="00AD2BA8" w:rsidP="00AC2B7D">
                  <w:pPr>
                    <w:framePr w:hSpace="180" w:wrap="around" w:vAnchor="text" w:hAnchor="margin" w:y="702"/>
                    <w:rPr>
                      <w:rFonts w:asciiTheme="majorHAnsi" w:hAnsiTheme="majorHAnsi" w:cstheme="majorHAnsi"/>
                      <w:sz w:val="18"/>
                      <w:szCs w:val="18"/>
                    </w:rPr>
                  </w:pPr>
                </w:p>
              </w:tc>
            </w:tr>
            <w:tr w:rsidR="00AD2BA8" w:rsidRPr="003036F8" w14:paraId="664272A2" w14:textId="77777777" w:rsidTr="009B6103">
              <w:trPr>
                <w:trHeight w:val="426"/>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06B0EDC7"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13</w:t>
                  </w:r>
                  <w:r w:rsidRPr="00A812ED">
                    <w:rPr>
                      <w:rFonts w:asciiTheme="majorHAnsi" w:hAnsiTheme="majorHAnsi" w:cstheme="majorHAnsi"/>
                      <w:sz w:val="18"/>
                      <w:szCs w:val="18"/>
                      <w:vertAlign w:val="superscript"/>
                    </w:rPr>
                    <w:t>th</w:t>
                  </w:r>
                  <w:r w:rsidRPr="00A812ED">
                    <w:rPr>
                      <w:rFonts w:asciiTheme="majorHAnsi" w:hAnsiTheme="majorHAnsi" w:cstheme="majorHAnsi"/>
                      <w:sz w:val="18"/>
                      <w:szCs w:val="18"/>
                    </w:rPr>
                    <w:t xml:space="preserve"> </w:t>
                  </w:r>
                </w:p>
                <w:p w14:paraId="4C9EA523"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t>May</w:t>
                  </w:r>
                </w:p>
              </w:tc>
              <w:tc>
                <w:tcPr>
                  <w:tcW w:w="3973" w:type="dxa"/>
                </w:tcPr>
                <w:p w14:paraId="7D32123E" w14:textId="77777777" w:rsidR="00AD2BA8" w:rsidRPr="00A812ED" w:rsidRDefault="00AD2BA8" w:rsidP="00AC2B7D">
                  <w:pPr>
                    <w:framePr w:hSpace="180" w:wrap="around" w:vAnchor="text" w:hAnchor="margin" w:y="702"/>
                    <w:rPr>
                      <w:rFonts w:asciiTheme="majorHAnsi" w:hAnsiTheme="majorHAnsi" w:cstheme="majorHAnsi"/>
                      <w:sz w:val="18"/>
                      <w:szCs w:val="18"/>
                      <w:highlight w:val="yellow"/>
                    </w:rPr>
                  </w:pPr>
                  <w:r w:rsidRPr="00A812ED">
                    <w:rPr>
                      <w:rFonts w:asciiTheme="majorHAnsi" w:hAnsiTheme="majorHAnsi" w:cstheme="majorHAnsi"/>
                      <w:sz w:val="18"/>
                      <w:szCs w:val="18"/>
                      <w:lang w:eastAsia="en-GB"/>
                    </w:rPr>
                    <w:t>Undergraduate Exams Start </w:t>
                  </w:r>
                </w:p>
              </w:tc>
              <w:tc>
                <w:tcPr>
                  <w:tcW w:w="1963" w:type="dxa"/>
                </w:tcPr>
                <w:p w14:paraId="04F2CF43" w14:textId="77777777" w:rsidR="00AD2BA8" w:rsidRPr="00A812ED" w:rsidRDefault="00AD2BA8" w:rsidP="00AC2B7D">
                  <w:pPr>
                    <w:framePr w:hSpace="180" w:wrap="around" w:vAnchor="text" w:hAnchor="margin" w:y="702"/>
                    <w:rPr>
                      <w:rFonts w:asciiTheme="majorHAnsi" w:hAnsiTheme="majorHAnsi" w:cstheme="majorHAnsi"/>
                      <w:sz w:val="18"/>
                      <w:szCs w:val="18"/>
                      <w:highlight w:val="yellow"/>
                    </w:rPr>
                  </w:pPr>
                </w:p>
              </w:tc>
              <w:tc>
                <w:tcPr>
                  <w:tcW w:w="3140" w:type="dxa"/>
                </w:tcPr>
                <w:p w14:paraId="7205DED4" w14:textId="77777777" w:rsidR="00AD2BA8" w:rsidRPr="00A812ED" w:rsidRDefault="00AD2BA8" w:rsidP="00AC2B7D">
                  <w:pPr>
                    <w:framePr w:hSpace="180" w:wrap="around" w:vAnchor="text" w:hAnchor="margin" w:y="702"/>
                    <w:rPr>
                      <w:rFonts w:asciiTheme="majorHAnsi" w:hAnsiTheme="majorHAnsi" w:cstheme="majorHAnsi"/>
                      <w:sz w:val="18"/>
                      <w:szCs w:val="18"/>
                      <w:highlight w:val="yellow"/>
                    </w:rPr>
                  </w:pPr>
                </w:p>
              </w:tc>
            </w:tr>
            <w:tr w:rsidR="00AD2BA8" w:rsidRPr="003036F8" w14:paraId="1D57D5D2" w14:textId="77777777" w:rsidTr="009B6103">
              <w:trPr>
                <w:trHeight w:val="420"/>
              </w:trPr>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14:paraId="1E34A85D" w14:textId="77777777" w:rsidR="00AD2BA8" w:rsidRPr="00A812ED" w:rsidRDefault="00AD2BA8" w:rsidP="00AC2B7D">
                  <w:pPr>
                    <w:framePr w:hSpace="180" w:wrap="around" w:vAnchor="text" w:hAnchor="margin" w:y="702"/>
                    <w:rPr>
                      <w:rFonts w:asciiTheme="majorHAnsi" w:hAnsiTheme="majorHAnsi" w:cstheme="majorHAnsi"/>
                      <w:sz w:val="18"/>
                      <w:szCs w:val="18"/>
                    </w:rPr>
                  </w:pPr>
                  <w:r w:rsidRPr="00A812ED">
                    <w:rPr>
                      <w:rFonts w:asciiTheme="majorHAnsi" w:hAnsiTheme="majorHAnsi" w:cstheme="majorHAnsi"/>
                      <w:sz w:val="18"/>
                      <w:szCs w:val="18"/>
                    </w:rPr>
                    <w:lastRenderedPageBreak/>
                    <w:t>20</w:t>
                  </w:r>
                  <w:r w:rsidRPr="00A812ED">
                    <w:rPr>
                      <w:rFonts w:asciiTheme="majorHAnsi" w:hAnsiTheme="majorHAnsi" w:cstheme="majorHAnsi"/>
                      <w:sz w:val="18"/>
                      <w:szCs w:val="18"/>
                      <w:vertAlign w:val="superscript"/>
                    </w:rPr>
                    <w:t>th</w:t>
                  </w:r>
                  <w:r w:rsidRPr="00A812ED">
                    <w:rPr>
                      <w:rFonts w:asciiTheme="majorHAnsi" w:hAnsiTheme="majorHAnsi" w:cstheme="majorHAnsi"/>
                      <w:sz w:val="18"/>
                      <w:szCs w:val="18"/>
                    </w:rPr>
                    <w:t xml:space="preserve"> </w:t>
                  </w:r>
                </w:p>
                <w:p w14:paraId="652BC6C2" w14:textId="77777777" w:rsidR="00AD2BA8" w:rsidRPr="00A812ED" w:rsidRDefault="00AD2BA8" w:rsidP="00AC2B7D">
                  <w:pPr>
                    <w:framePr w:hSpace="180" w:wrap="around" w:vAnchor="text" w:hAnchor="margin" w:y="702"/>
                    <w:rPr>
                      <w:rFonts w:asciiTheme="majorHAnsi" w:hAnsiTheme="majorHAnsi" w:cstheme="majorHAnsi"/>
                      <w:sz w:val="18"/>
                      <w:szCs w:val="18"/>
                      <w:highlight w:val="yellow"/>
                    </w:rPr>
                  </w:pPr>
                  <w:r w:rsidRPr="00A812ED">
                    <w:rPr>
                      <w:rFonts w:asciiTheme="majorHAnsi" w:hAnsiTheme="majorHAnsi" w:cstheme="majorHAnsi"/>
                      <w:sz w:val="18"/>
                      <w:szCs w:val="18"/>
                    </w:rPr>
                    <w:t>May</w:t>
                  </w:r>
                </w:p>
              </w:tc>
              <w:tc>
                <w:tcPr>
                  <w:tcW w:w="3973" w:type="dxa"/>
                </w:tcPr>
                <w:p w14:paraId="5B74EB8C" w14:textId="77777777" w:rsidR="00AD2BA8" w:rsidRPr="00A812ED" w:rsidRDefault="00AD2BA8" w:rsidP="00AC2B7D">
                  <w:pPr>
                    <w:framePr w:hSpace="180" w:wrap="around" w:vAnchor="text" w:hAnchor="margin" w:y="702"/>
                    <w:rPr>
                      <w:rFonts w:asciiTheme="majorHAnsi" w:hAnsiTheme="majorHAnsi" w:cstheme="majorHAnsi"/>
                      <w:sz w:val="18"/>
                      <w:szCs w:val="18"/>
                      <w:highlight w:val="yellow"/>
                    </w:rPr>
                  </w:pPr>
                  <w:r w:rsidRPr="00A812ED">
                    <w:rPr>
                      <w:rFonts w:asciiTheme="majorHAnsi" w:hAnsiTheme="majorHAnsi" w:cstheme="majorHAnsi"/>
                      <w:sz w:val="18"/>
                      <w:szCs w:val="18"/>
                      <w:lang w:eastAsia="en-GB"/>
                    </w:rPr>
                    <w:t>Undergraduate Exam Week</w:t>
                  </w:r>
                </w:p>
              </w:tc>
              <w:tc>
                <w:tcPr>
                  <w:tcW w:w="1963" w:type="dxa"/>
                </w:tcPr>
                <w:p w14:paraId="2F7D495B" w14:textId="77777777" w:rsidR="00AD2BA8" w:rsidRPr="00A812ED" w:rsidRDefault="00AD2BA8" w:rsidP="00AC2B7D">
                  <w:pPr>
                    <w:framePr w:hSpace="180" w:wrap="around" w:vAnchor="text" w:hAnchor="margin" w:y="702"/>
                    <w:rPr>
                      <w:rFonts w:asciiTheme="majorHAnsi" w:hAnsiTheme="majorHAnsi" w:cstheme="majorHAnsi"/>
                      <w:sz w:val="18"/>
                      <w:szCs w:val="18"/>
                      <w:highlight w:val="yellow"/>
                    </w:rPr>
                  </w:pPr>
                </w:p>
              </w:tc>
              <w:tc>
                <w:tcPr>
                  <w:tcW w:w="3140" w:type="dxa"/>
                </w:tcPr>
                <w:p w14:paraId="7473E652" w14:textId="77777777" w:rsidR="00AD2BA8" w:rsidRPr="00A812ED" w:rsidRDefault="00AD2BA8" w:rsidP="00AC2B7D">
                  <w:pPr>
                    <w:framePr w:hSpace="180" w:wrap="around" w:vAnchor="text" w:hAnchor="margin" w:y="702"/>
                    <w:rPr>
                      <w:rFonts w:asciiTheme="majorHAnsi" w:hAnsiTheme="majorHAnsi" w:cstheme="majorHAnsi"/>
                      <w:sz w:val="18"/>
                      <w:szCs w:val="18"/>
                      <w:highlight w:val="yellow"/>
                    </w:rPr>
                  </w:pPr>
                </w:p>
              </w:tc>
            </w:tr>
            <w:tr w:rsidR="00AD2BA8" w:rsidRPr="0046051C" w14:paraId="58D16A37" w14:textId="77777777" w:rsidTr="009B6103">
              <w:trPr>
                <w:trHeight w:val="254"/>
              </w:trPr>
              <w:tc>
                <w:tcPr>
                  <w:tcW w:w="10314" w:type="dxa"/>
                  <w:gridSpan w:val="4"/>
                  <w:tcBorders>
                    <w:top w:val="single" w:sz="4" w:space="0" w:color="auto"/>
                    <w:left w:val="single" w:sz="4" w:space="0" w:color="auto"/>
                    <w:bottom w:val="single" w:sz="4" w:space="0" w:color="auto"/>
                  </w:tcBorders>
                  <w:shd w:val="clear" w:color="auto" w:fill="7030A0"/>
                  <w:vAlign w:val="bottom"/>
                </w:tcPr>
                <w:p w14:paraId="4DB2A0D8" w14:textId="77777777" w:rsidR="00AD2BA8" w:rsidRPr="0046051C" w:rsidRDefault="00AD2BA8" w:rsidP="00AC2B7D">
                  <w:pPr>
                    <w:framePr w:hSpace="180" w:wrap="around" w:vAnchor="text" w:hAnchor="margin" w:y="702"/>
                    <w:jc w:val="center"/>
                    <w:rPr>
                      <w:b/>
                      <w:bCs/>
                      <w:color w:val="FFFFFF" w:themeColor="background1"/>
                    </w:rPr>
                  </w:pPr>
                  <w:r w:rsidRPr="003036F8">
                    <w:rPr>
                      <w:b/>
                      <w:bCs/>
                      <w:color w:val="FFFFFF" w:themeColor="background1"/>
                      <w:sz w:val="18"/>
                      <w:szCs w:val="18"/>
                    </w:rPr>
                    <w:t>27</w:t>
                  </w:r>
                  <w:r w:rsidRPr="003036F8">
                    <w:rPr>
                      <w:b/>
                      <w:bCs/>
                      <w:color w:val="FFFFFF" w:themeColor="background1"/>
                      <w:sz w:val="18"/>
                      <w:szCs w:val="18"/>
                      <w:vertAlign w:val="superscript"/>
                    </w:rPr>
                    <w:t>th</w:t>
                  </w:r>
                  <w:r w:rsidRPr="003036F8">
                    <w:rPr>
                      <w:b/>
                      <w:bCs/>
                      <w:color w:val="FFFFFF" w:themeColor="background1"/>
                      <w:sz w:val="18"/>
                      <w:szCs w:val="18"/>
                    </w:rPr>
                    <w:t xml:space="preserve"> to 31</w:t>
                  </w:r>
                  <w:r w:rsidRPr="003036F8">
                    <w:rPr>
                      <w:b/>
                      <w:bCs/>
                      <w:color w:val="FFFFFF" w:themeColor="background1"/>
                      <w:sz w:val="18"/>
                      <w:szCs w:val="18"/>
                      <w:vertAlign w:val="superscript"/>
                    </w:rPr>
                    <w:t xml:space="preserve">st </w:t>
                  </w:r>
                  <w:r w:rsidRPr="003036F8">
                    <w:rPr>
                      <w:b/>
                      <w:bCs/>
                      <w:color w:val="FFFFFF" w:themeColor="background1"/>
                      <w:sz w:val="18"/>
                      <w:szCs w:val="18"/>
                    </w:rPr>
                    <w:t>of May reading break</w:t>
                  </w:r>
                </w:p>
              </w:tc>
            </w:tr>
          </w:tbl>
          <w:p w14:paraId="2251C32E" w14:textId="77777777" w:rsidR="00D459AD" w:rsidRDefault="00D459AD" w:rsidP="00100DEA">
            <w:pPr>
              <w:jc w:val="both"/>
              <w:rPr>
                <w:rFonts w:cs="Arial"/>
                <w:sz w:val="20"/>
                <w:szCs w:val="22"/>
              </w:rPr>
            </w:pPr>
          </w:p>
          <w:p w14:paraId="4E988511" w14:textId="3F6AB993" w:rsidR="001123BA" w:rsidRDefault="001123BA" w:rsidP="009F6DE4">
            <w:pPr>
              <w:jc w:val="both"/>
              <w:rPr>
                <w:b/>
                <w:sz w:val="22"/>
                <w:szCs w:val="22"/>
              </w:rPr>
            </w:pPr>
          </w:p>
          <w:p w14:paraId="4C35AB07" w14:textId="77777777" w:rsidR="001123BA" w:rsidRPr="004E21E9" w:rsidRDefault="001123BA" w:rsidP="009F6DE4">
            <w:pPr>
              <w:jc w:val="both"/>
              <w:rPr>
                <w:b/>
                <w:sz w:val="21"/>
                <w:szCs w:val="21"/>
              </w:rPr>
            </w:pPr>
            <w:r w:rsidRPr="004E21E9">
              <w:rPr>
                <w:b/>
                <w:sz w:val="21"/>
                <w:szCs w:val="21"/>
              </w:rPr>
              <w:t>What are my own responsibilities in getting</w:t>
            </w:r>
            <w:r w:rsidR="00D71BF9">
              <w:rPr>
                <w:b/>
                <w:sz w:val="21"/>
                <w:szCs w:val="21"/>
              </w:rPr>
              <w:t xml:space="preserve"> the most value out of this module</w:t>
            </w:r>
            <w:r w:rsidRPr="004E21E9">
              <w:rPr>
                <w:b/>
                <w:sz w:val="21"/>
                <w:szCs w:val="21"/>
              </w:rPr>
              <w:t>?</w:t>
            </w:r>
          </w:p>
          <w:p w14:paraId="41EEFAD1" w14:textId="77777777" w:rsidR="00F120F8" w:rsidRDefault="00F120F8" w:rsidP="009F6DE4">
            <w:pPr>
              <w:pStyle w:val="BodyText"/>
              <w:tabs>
                <w:tab w:val="clear" w:pos="500"/>
                <w:tab w:val="clear" w:pos="1054"/>
                <w:tab w:val="clear" w:pos="1609"/>
                <w:tab w:val="clear" w:pos="4956"/>
                <w:tab w:val="clear" w:pos="7137"/>
              </w:tabs>
              <w:rPr>
                <w:bCs/>
                <w:sz w:val="22"/>
                <w:szCs w:val="22"/>
              </w:rPr>
            </w:pPr>
          </w:p>
          <w:p w14:paraId="08190483" w14:textId="77777777" w:rsidR="00AF3F71" w:rsidRPr="004E21E9" w:rsidRDefault="00E57873" w:rsidP="009F6DE4">
            <w:pPr>
              <w:pStyle w:val="BodyText"/>
              <w:tabs>
                <w:tab w:val="clear" w:pos="500"/>
                <w:tab w:val="clear" w:pos="1054"/>
                <w:tab w:val="clear" w:pos="1609"/>
                <w:tab w:val="clear" w:pos="4956"/>
                <w:tab w:val="clear" w:pos="7137"/>
              </w:tabs>
              <w:rPr>
                <w:bCs/>
                <w:sz w:val="20"/>
                <w:szCs w:val="22"/>
              </w:rPr>
            </w:pPr>
            <w:r w:rsidRPr="004E21E9">
              <w:rPr>
                <w:bCs/>
                <w:sz w:val="20"/>
                <w:szCs w:val="22"/>
              </w:rPr>
              <w:t xml:space="preserve">As HE students we expect you to take responsibility for your own learning. We will direct you (via </w:t>
            </w:r>
            <w:r w:rsidR="00C262D6">
              <w:rPr>
                <w:bCs/>
                <w:sz w:val="20"/>
                <w:szCs w:val="22"/>
              </w:rPr>
              <w:t>Ledge</w:t>
            </w:r>
            <w:r w:rsidRPr="004E21E9">
              <w:rPr>
                <w:bCs/>
                <w:sz w:val="20"/>
                <w:szCs w:val="22"/>
              </w:rPr>
              <w:t>) towards additional resources that will enhance your understanding and expand on the topics covered in class. Timetable constraints mean that we cannot physically teach you everything there is to know about a subject therefore we expect you to conduct additional reading and research outside of the taught lessons.</w:t>
            </w:r>
          </w:p>
          <w:p w14:paraId="42CECE3C" w14:textId="77777777" w:rsidR="00005EE0" w:rsidRDefault="00005EE0" w:rsidP="009F6DE4">
            <w:pPr>
              <w:pStyle w:val="BodyText"/>
              <w:tabs>
                <w:tab w:val="clear" w:pos="500"/>
                <w:tab w:val="clear" w:pos="1054"/>
                <w:tab w:val="clear" w:pos="1609"/>
                <w:tab w:val="clear" w:pos="4956"/>
                <w:tab w:val="clear" w:pos="7137"/>
              </w:tabs>
              <w:rPr>
                <w:bCs/>
                <w:sz w:val="22"/>
                <w:szCs w:val="22"/>
              </w:rPr>
            </w:pPr>
          </w:p>
          <w:p w14:paraId="12CAB9ED" w14:textId="77777777" w:rsidR="00EE0B9B" w:rsidRPr="004E21E9" w:rsidRDefault="00EE0B9B" w:rsidP="00EE0B9B">
            <w:pPr>
              <w:jc w:val="both"/>
              <w:rPr>
                <w:rFonts w:cs="Arial"/>
                <w:sz w:val="20"/>
              </w:rPr>
            </w:pPr>
            <w:r w:rsidRPr="004E21E9">
              <w:rPr>
                <w:rFonts w:cs="Arial"/>
                <w:sz w:val="20"/>
              </w:rPr>
              <w:t xml:space="preserve">Support will be given by the tutor for assessment work with rough drafts encouraged (but they must be submitted a reasonable time before the final submission date). </w:t>
            </w:r>
          </w:p>
          <w:p w14:paraId="064B82AE" w14:textId="77777777" w:rsidR="00FB5B6E" w:rsidRPr="00EE0B9B" w:rsidRDefault="00FB5B6E" w:rsidP="00EE0B9B">
            <w:pPr>
              <w:jc w:val="both"/>
              <w:rPr>
                <w:rFonts w:cs="Arial"/>
                <w:sz w:val="22"/>
                <w:szCs w:val="22"/>
              </w:rPr>
            </w:pPr>
          </w:p>
          <w:p w14:paraId="19E10EED" w14:textId="5ADC84ED" w:rsidR="00F8556E" w:rsidRDefault="00EE0B9B" w:rsidP="00DA07A1">
            <w:pPr>
              <w:pStyle w:val="BodyText"/>
              <w:tabs>
                <w:tab w:val="clear" w:pos="500"/>
                <w:tab w:val="clear" w:pos="1054"/>
                <w:tab w:val="clear" w:pos="1609"/>
                <w:tab w:val="clear" w:pos="4956"/>
                <w:tab w:val="clear" w:pos="7137"/>
              </w:tabs>
              <w:rPr>
                <w:rFonts w:cs="Arial"/>
                <w:sz w:val="20"/>
                <w:szCs w:val="22"/>
              </w:rPr>
            </w:pPr>
            <w:r w:rsidRPr="004E21E9">
              <w:rPr>
                <w:rFonts w:cs="Arial"/>
                <w:sz w:val="20"/>
                <w:szCs w:val="22"/>
              </w:rPr>
              <w:t xml:space="preserve">As </w:t>
            </w:r>
            <w:r w:rsidR="00005EE0" w:rsidRPr="004E21E9">
              <w:rPr>
                <w:rFonts w:cs="Arial"/>
                <w:sz w:val="20"/>
                <w:szCs w:val="22"/>
              </w:rPr>
              <w:t xml:space="preserve">HE students </w:t>
            </w:r>
            <w:r w:rsidRPr="004E21E9">
              <w:rPr>
                <w:rFonts w:cs="Arial"/>
                <w:sz w:val="20"/>
                <w:szCs w:val="22"/>
              </w:rPr>
              <w:t>it is expected that you will have learnt the correct referencing system (</w:t>
            </w:r>
            <w:r w:rsidR="00031590">
              <w:rPr>
                <w:rFonts w:cs="Arial"/>
                <w:sz w:val="20"/>
                <w:szCs w:val="22"/>
              </w:rPr>
              <w:t xml:space="preserve">APA </w:t>
            </w:r>
            <w:r w:rsidR="006B52D3">
              <w:rPr>
                <w:rFonts w:cs="Arial"/>
                <w:sz w:val="20"/>
                <w:szCs w:val="22"/>
              </w:rPr>
              <w:t>7</w:t>
            </w:r>
            <w:r w:rsidR="00031590" w:rsidRPr="00031590">
              <w:rPr>
                <w:rFonts w:cs="Arial"/>
                <w:sz w:val="20"/>
                <w:szCs w:val="22"/>
                <w:vertAlign w:val="superscript"/>
              </w:rPr>
              <w:t>th</w:t>
            </w:r>
            <w:r w:rsidR="00031590">
              <w:rPr>
                <w:rFonts w:cs="Arial"/>
                <w:sz w:val="20"/>
                <w:szCs w:val="22"/>
              </w:rPr>
              <w:t xml:space="preserve"> edition</w:t>
            </w:r>
            <w:r w:rsidRPr="004E21E9">
              <w:rPr>
                <w:rFonts w:cs="Arial"/>
                <w:sz w:val="20"/>
                <w:szCs w:val="22"/>
              </w:rPr>
              <w:t>). You will be critically marked on your use of information and ensuring that it has been referenced correctly. Please see the tutor if you have any queries regarding the use of information and referencing</w:t>
            </w:r>
            <w:r w:rsidR="00DA07A1" w:rsidRPr="004E21E9">
              <w:rPr>
                <w:rFonts w:cs="Arial"/>
                <w:sz w:val="20"/>
                <w:szCs w:val="22"/>
              </w:rPr>
              <w:t>.</w:t>
            </w:r>
          </w:p>
          <w:p w14:paraId="6A065909" w14:textId="77777777" w:rsidR="004E21E9" w:rsidRPr="004E21E9" w:rsidRDefault="004E21E9" w:rsidP="00DA07A1">
            <w:pPr>
              <w:pStyle w:val="BodyText"/>
              <w:tabs>
                <w:tab w:val="clear" w:pos="500"/>
                <w:tab w:val="clear" w:pos="1054"/>
                <w:tab w:val="clear" w:pos="1609"/>
                <w:tab w:val="clear" w:pos="4956"/>
                <w:tab w:val="clear" w:pos="7137"/>
              </w:tabs>
              <w:rPr>
                <w:rFonts w:cs="Arial"/>
                <w:sz w:val="20"/>
                <w:szCs w:val="22"/>
              </w:rPr>
            </w:pPr>
          </w:p>
        </w:tc>
      </w:tr>
      <w:tr w:rsidR="00F120F8" w14:paraId="4FC26C49" w14:textId="77777777" w:rsidTr="009F6DE4">
        <w:tc>
          <w:tcPr>
            <w:tcW w:w="10314" w:type="dxa"/>
          </w:tcPr>
          <w:p w14:paraId="63CF4590" w14:textId="77777777" w:rsidR="00F120F8" w:rsidRDefault="001123BA" w:rsidP="009F6DE4">
            <w:pPr>
              <w:jc w:val="both"/>
              <w:rPr>
                <w:b/>
                <w:sz w:val="22"/>
                <w:szCs w:val="22"/>
              </w:rPr>
            </w:pPr>
            <w:r>
              <w:rPr>
                <w:b/>
                <w:sz w:val="22"/>
                <w:szCs w:val="22"/>
              </w:rPr>
              <w:lastRenderedPageBreak/>
              <w:t>What general resources will help me und</w:t>
            </w:r>
            <w:r w:rsidR="00D71BF9">
              <w:rPr>
                <w:b/>
                <w:sz w:val="22"/>
                <w:szCs w:val="22"/>
              </w:rPr>
              <w:t>erstand the content of this module</w:t>
            </w:r>
            <w:r>
              <w:rPr>
                <w:b/>
                <w:sz w:val="22"/>
                <w:szCs w:val="22"/>
              </w:rPr>
              <w:t>?</w:t>
            </w:r>
          </w:p>
          <w:p w14:paraId="21AC867F" w14:textId="77777777" w:rsidR="00AF3F71" w:rsidRPr="00571656" w:rsidRDefault="00AF3F71" w:rsidP="009F6DE4">
            <w:pPr>
              <w:jc w:val="both"/>
              <w:rPr>
                <w:b/>
                <w:sz w:val="20"/>
              </w:rPr>
            </w:pPr>
          </w:p>
          <w:p w14:paraId="72B0802A" w14:textId="77777777" w:rsidR="006C7F8B" w:rsidRPr="00571656" w:rsidRDefault="006C7F8B" w:rsidP="006C7F8B">
            <w:pPr>
              <w:jc w:val="both"/>
              <w:rPr>
                <w:rFonts w:cs="Arial"/>
                <w:sz w:val="20"/>
              </w:rPr>
            </w:pPr>
            <w:r w:rsidRPr="00571656">
              <w:rPr>
                <w:rFonts w:cs="Arial"/>
                <w:sz w:val="20"/>
              </w:rPr>
              <w:t>The library has an extensive collection of books and journals to s</w:t>
            </w:r>
            <w:r w:rsidR="008974AE">
              <w:rPr>
                <w:rFonts w:cs="Arial"/>
                <w:sz w:val="20"/>
              </w:rPr>
              <w:t>upport your studies in this module</w:t>
            </w:r>
            <w:r w:rsidRPr="00571656">
              <w:rPr>
                <w:rFonts w:cs="Arial"/>
                <w:sz w:val="20"/>
              </w:rPr>
              <w:t xml:space="preserve">.  </w:t>
            </w:r>
            <w:r w:rsidR="002B7DE4" w:rsidRPr="00571656">
              <w:rPr>
                <w:rFonts w:cs="Arial"/>
                <w:sz w:val="20"/>
              </w:rPr>
              <w:t>A selection of key texts are suggested below.</w:t>
            </w:r>
          </w:p>
          <w:p w14:paraId="7831B6C7" w14:textId="77777777" w:rsidR="006C7F8B" w:rsidRPr="00571656" w:rsidRDefault="006C7F8B" w:rsidP="006C7F8B">
            <w:pPr>
              <w:jc w:val="both"/>
              <w:rPr>
                <w:rFonts w:cs="Arial"/>
                <w:sz w:val="20"/>
              </w:rPr>
            </w:pPr>
          </w:p>
          <w:p w14:paraId="263DE34F" w14:textId="7261F2B8" w:rsidR="00B054DD" w:rsidRDefault="00100DEA" w:rsidP="00100DEA">
            <w:pPr>
              <w:jc w:val="both"/>
              <w:rPr>
                <w:rFonts w:cs="Arial"/>
                <w:bCs/>
                <w:sz w:val="20"/>
                <w:szCs w:val="22"/>
              </w:rPr>
            </w:pPr>
            <w:r w:rsidRPr="00100DEA">
              <w:rPr>
                <w:rFonts w:cs="Arial"/>
                <w:bCs/>
                <w:sz w:val="20"/>
                <w:szCs w:val="22"/>
              </w:rPr>
              <w:t>There are a range of journals that you can use to supplement your reading, these include: Journal of Wildlife Management, The Veterinary Record, Journal of Zoo and Wildlife Medicine, Conservation Biology, Biological Conservation, Zoo Biology and the International Zoo Yearbooks. In addition articles in the New Scientist and BBC Wildlife Magazine may also help you</w:t>
            </w:r>
            <w:r>
              <w:rPr>
                <w:rFonts w:cs="Arial"/>
                <w:bCs/>
                <w:sz w:val="20"/>
                <w:szCs w:val="22"/>
              </w:rPr>
              <w:t>.</w:t>
            </w:r>
          </w:p>
          <w:p w14:paraId="32A977E1" w14:textId="77777777" w:rsidR="00100DEA" w:rsidRDefault="00100DEA" w:rsidP="00100DEA">
            <w:pPr>
              <w:jc w:val="both"/>
              <w:rPr>
                <w:rFonts w:cs="Arial"/>
                <w:bCs/>
                <w:sz w:val="20"/>
                <w:szCs w:val="22"/>
              </w:rPr>
            </w:pPr>
          </w:p>
          <w:p w14:paraId="5F5C1BDF" w14:textId="77777777" w:rsidR="00100DEA" w:rsidRDefault="00100DEA" w:rsidP="00100DEA">
            <w:pPr>
              <w:jc w:val="both"/>
              <w:rPr>
                <w:rFonts w:cs="Arial"/>
                <w:bCs/>
                <w:sz w:val="22"/>
                <w:szCs w:val="22"/>
              </w:rPr>
            </w:pPr>
            <w:r w:rsidRPr="00FE073E">
              <w:rPr>
                <w:rFonts w:cs="Arial"/>
                <w:bCs/>
                <w:sz w:val="22"/>
                <w:szCs w:val="22"/>
              </w:rPr>
              <w:t xml:space="preserve">Aquirre, A.A., Ostfeld, R.S., Tabor, G.M., House, C., Pearl, M.C. (2002). </w:t>
            </w:r>
            <w:r w:rsidRPr="004E5083">
              <w:rPr>
                <w:rFonts w:cs="Arial"/>
                <w:bCs/>
                <w:i/>
                <w:sz w:val="22"/>
                <w:szCs w:val="22"/>
              </w:rPr>
              <w:t>Conservation Medicine: Ecological Health in Practice.</w:t>
            </w:r>
            <w:r w:rsidRPr="00FE073E">
              <w:rPr>
                <w:rFonts w:cs="Arial"/>
                <w:bCs/>
                <w:sz w:val="22"/>
                <w:szCs w:val="22"/>
              </w:rPr>
              <w:t xml:space="preserve"> Oxford University Press: Oxford, UK.</w:t>
            </w:r>
          </w:p>
          <w:p w14:paraId="6BA61712" w14:textId="77777777" w:rsidR="00100DEA" w:rsidRDefault="00100DEA" w:rsidP="00100DEA">
            <w:pPr>
              <w:jc w:val="both"/>
              <w:rPr>
                <w:rFonts w:cs="Arial"/>
                <w:bCs/>
                <w:sz w:val="22"/>
                <w:szCs w:val="22"/>
              </w:rPr>
            </w:pPr>
          </w:p>
          <w:p w14:paraId="5DCFFE4E" w14:textId="77777777" w:rsidR="00100DEA" w:rsidRPr="00ED7123" w:rsidRDefault="00100DEA" w:rsidP="00100DEA">
            <w:pPr>
              <w:jc w:val="both"/>
              <w:rPr>
                <w:rFonts w:cs="Arial"/>
                <w:bCs/>
                <w:sz w:val="22"/>
                <w:szCs w:val="22"/>
              </w:rPr>
            </w:pPr>
            <w:r>
              <w:rPr>
                <w:rFonts w:cs="Arial"/>
                <w:bCs/>
                <w:sz w:val="22"/>
                <w:szCs w:val="22"/>
              </w:rPr>
              <w:t xml:space="preserve">Barongi, R., Fisken, F.A., Parker, M., Gusset, M (Eds.) (2015) </w:t>
            </w:r>
            <w:r>
              <w:rPr>
                <w:rFonts w:cs="Arial"/>
                <w:bCs/>
                <w:i/>
                <w:sz w:val="22"/>
                <w:szCs w:val="22"/>
              </w:rPr>
              <w:t>Committing to Conservation: The Wold Zoo and Aquarium Conservation Strategy</w:t>
            </w:r>
            <w:r>
              <w:rPr>
                <w:rFonts w:cs="Arial"/>
                <w:bCs/>
                <w:sz w:val="22"/>
                <w:szCs w:val="22"/>
              </w:rPr>
              <w:t>. WSAVA Executive Office</w:t>
            </w:r>
          </w:p>
          <w:p w14:paraId="0F5BDE6A" w14:textId="77777777" w:rsidR="00100DEA" w:rsidRDefault="00100DEA" w:rsidP="00100DEA">
            <w:pPr>
              <w:jc w:val="both"/>
              <w:rPr>
                <w:rFonts w:cs="Arial"/>
                <w:bCs/>
                <w:sz w:val="22"/>
                <w:szCs w:val="22"/>
              </w:rPr>
            </w:pPr>
          </w:p>
          <w:p w14:paraId="52704772" w14:textId="77777777" w:rsidR="00100DEA" w:rsidRDefault="00100DEA" w:rsidP="00100DEA">
            <w:pPr>
              <w:jc w:val="both"/>
              <w:rPr>
                <w:rFonts w:cs="Arial"/>
                <w:bCs/>
                <w:sz w:val="22"/>
                <w:szCs w:val="22"/>
              </w:rPr>
            </w:pPr>
            <w:r w:rsidRPr="00A9563D">
              <w:rPr>
                <w:rFonts w:cs="Arial"/>
                <w:bCs/>
                <w:sz w:val="22"/>
                <w:szCs w:val="22"/>
                <w:lang w:val="de-DE"/>
              </w:rPr>
              <w:t xml:space="preserve">Fa,J.E., Funk, S.M., O’Connell, D. (2011). </w:t>
            </w:r>
            <w:r>
              <w:rPr>
                <w:rFonts w:cs="Arial"/>
                <w:bCs/>
                <w:i/>
                <w:sz w:val="22"/>
                <w:szCs w:val="22"/>
              </w:rPr>
              <w:t xml:space="preserve">Zoo Conservation Biology. </w:t>
            </w:r>
            <w:r>
              <w:rPr>
                <w:rFonts w:cs="Arial"/>
                <w:bCs/>
                <w:sz w:val="22"/>
                <w:szCs w:val="22"/>
              </w:rPr>
              <w:t>Cambridge Press, UK</w:t>
            </w:r>
          </w:p>
          <w:p w14:paraId="3871D06F" w14:textId="77777777" w:rsidR="00100DEA" w:rsidRDefault="00100DEA" w:rsidP="00100DEA">
            <w:pPr>
              <w:jc w:val="both"/>
              <w:rPr>
                <w:rFonts w:cs="Arial"/>
                <w:bCs/>
                <w:sz w:val="22"/>
                <w:szCs w:val="22"/>
              </w:rPr>
            </w:pPr>
          </w:p>
          <w:p w14:paraId="0155FB02" w14:textId="77777777" w:rsidR="00100DEA" w:rsidRPr="00ED7123" w:rsidRDefault="00100DEA" w:rsidP="00100DEA">
            <w:pPr>
              <w:jc w:val="both"/>
              <w:rPr>
                <w:rFonts w:cs="Arial"/>
                <w:bCs/>
                <w:sz w:val="22"/>
                <w:szCs w:val="22"/>
              </w:rPr>
            </w:pPr>
            <w:r>
              <w:rPr>
                <w:rFonts w:cs="Arial"/>
                <w:bCs/>
                <w:sz w:val="22"/>
                <w:szCs w:val="22"/>
              </w:rPr>
              <w:t xml:space="preserve">Hosey, G., Melfi, V., Pankhust, S. (2013) </w:t>
            </w:r>
            <w:r>
              <w:rPr>
                <w:rFonts w:cs="Arial"/>
                <w:bCs/>
                <w:i/>
                <w:sz w:val="22"/>
                <w:szCs w:val="22"/>
              </w:rPr>
              <w:t>Zoo Animals: Behaviour, Management and Welfare (2</w:t>
            </w:r>
            <w:r w:rsidRPr="00ED7123">
              <w:rPr>
                <w:rFonts w:cs="Arial"/>
                <w:bCs/>
                <w:i/>
                <w:sz w:val="22"/>
                <w:szCs w:val="22"/>
                <w:vertAlign w:val="superscript"/>
              </w:rPr>
              <w:t>nd</w:t>
            </w:r>
            <w:r>
              <w:rPr>
                <w:rFonts w:cs="Arial"/>
                <w:bCs/>
                <w:i/>
                <w:sz w:val="22"/>
                <w:szCs w:val="22"/>
              </w:rPr>
              <w:t xml:space="preserve"> Ed.)</w:t>
            </w:r>
            <w:r>
              <w:rPr>
                <w:rFonts w:cs="Arial"/>
                <w:bCs/>
                <w:sz w:val="22"/>
                <w:szCs w:val="22"/>
              </w:rPr>
              <w:t xml:space="preserve"> Oxford University Press, UK</w:t>
            </w:r>
          </w:p>
          <w:p w14:paraId="5A8B368B" w14:textId="77777777" w:rsidR="00100DEA" w:rsidRDefault="00100DEA" w:rsidP="00100DEA">
            <w:pPr>
              <w:jc w:val="both"/>
              <w:rPr>
                <w:rFonts w:cs="Arial"/>
                <w:bCs/>
                <w:sz w:val="22"/>
                <w:szCs w:val="22"/>
              </w:rPr>
            </w:pPr>
          </w:p>
          <w:p w14:paraId="29B862E4" w14:textId="77777777" w:rsidR="00100DEA" w:rsidRDefault="00100DEA" w:rsidP="00100DEA">
            <w:pPr>
              <w:jc w:val="both"/>
              <w:rPr>
                <w:rFonts w:cs="Arial"/>
                <w:bCs/>
                <w:sz w:val="22"/>
                <w:szCs w:val="22"/>
              </w:rPr>
            </w:pPr>
            <w:r>
              <w:rPr>
                <w:rFonts w:cs="Arial"/>
                <w:bCs/>
                <w:sz w:val="22"/>
                <w:szCs w:val="22"/>
              </w:rPr>
              <w:t xml:space="preserve">Kleinman, D.G., Thompson, K.V., Baer, C.K (Eds) (2010) </w:t>
            </w:r>
            <w:r>
              <w:rPr>
                <w:rFonts w:cs="Arial"/>
                <w:bCs/>
                <w:i/>
                <w:sz w:val="22"/>
                <w:szCs w:val="22"/>
              </w:rPr>
              <w:t>Wild Mammals in Captivity: Principles and Techniques for Zoo Management 2</w:t>
            </w:r>
            <w:r w:rsidRPr="00ED7123">
              <w:rPr>
                <w:rFonts w:cs="Arial"/>
                <w:bCs/>
                <w:i/>
                <w:sz w:val="22"/>
                <w:szCs w:val="22"/>
                <w:vertAlign w:val="superscript"/>
              </w:rPr>
              <w:t>nd</w:t>
            </w:r>
            <w:r>
              <w:rPr>
                <w:rFonts w:cs="Arial"/>
                <w:bCs/>
                <w:i/>
                <w:sz w:val="22"/>
                <w:szCs w:val="22"/>
              </w:rPr>
              <w:t xml:space="preserve"> Ed. </w:t>
            </w:r>
            <w:r>
              <w:rPr>
                <w:rFonts w:cs="Arial"/>
                <w:bCs/>
                <w:sz w:val="22"/>
                <w:szCs w:val="22"/>
              </w:rPr>
              <w:t>Chicago University Press, USA</w:t>
            </w:r>
          </w:p>
          <w:p w14:paraId="21B69574" w14:textId="77777777" w:rsidR="00100DEA" w:rsidRDefault="00100DEA" w:rsidP="00100DEA">
            <w:pPr>
              <w:jc w:val="both"/>
              <w:rPr>
                <w:rFonts w:cs="Arial"/>
                <w:bCs/>
                <w:sz w:val="22"/>
                <w:szCs w:val="22"/>
              </w:rPr>
            </w:pPr>
          </w:p>
          <w:p w14:paraId="749047B2" w14:textId="77777777" w:rsidR="00100DEA" w:rsidRDefault="00100DEA" w:rsidP="00100DEA">
            <w:pPr>
              <w:jc w:val="both"/>
              <w:rPr>
                <w:rFonts w:cs="Arial"/>
                <w:bCs/>
                <w:sz w:val="22"/>
                <w:szCs w:val="22"/>
              </w:rPr>
            </w:pPr>
            <w:r>
              <w:rPr>
                <w:rFonts w:cs="Arial"/>
                <w:bCs/>
                <w:sz w:val="22"/>
                <w:szCs w:val="22"/>
              </w:rPr>
              <w:t xml:space="preserve">Mellor, D.J., Hunt, S., Gusset, M. (Eds) (2015) </w:t>
            </w:r>
            <w:r w:rsidRPr="00ED7123">
              <w:rPr>
                <w:rFonts w:cs="Arial"/>
                <w:bCs/>
                <w:i/>
                <w:sz w:val="22"/>
                <w:szCs w:val="22"/>
              </w:rPr>
              <w:t>Caring for Wildlife: The World Zoo and Aquarium Animal Welfare Stragegy.</w:t>
            </w:r>
            <w:r>
              <w:rPr>
                <w:rFonts w:cs="Arial"/>
                <w:bCs/>
                <w:sz w:val="22"/>
                <w:szCs w:val="22"/>
              </w:rPr>
              <w:t xml:space="preserve"> WAZA Executive Office</w:t>
            </w:r>
          </w:p>
          <w:p w14:paraId="5E1B7F95" w14:textId="77777777" w:rsidR="00100DEA" w:rsidRDefault="00100DEA" w:rsidP="00100DEA">
            <w:pPr>
              <w:jc w:val="both"/>
              <w:rPr>
                <w:rFonts w:cs="Arial"/>
                <w:bCs/>
                <w:sz w:val="22"/>
                <w:szCs w:val="22"/>
              </w:rPr>
            </w:pPr>
            <w:r>
              <w:rPr>
                <w:rFonts w:cs="Arial"/>
                <w:bCs/>
                <w:sz w:val="22"/>
                <w:szCs w:val="22"/>
              </w:rPr>
              <w:t xml:space="preserve"> </w:t>
            </w:r>
          </w:p>
          <w:p w14:paraId="5FFA6426" w14:textId="77777777" w:rsidR="00100DEA" w:rsidRPr="00ED7123" w:rsidRDefault="00100DEA" w:rsidP="00100DEA">
            <w:pPr>
              <w:jc w:val="both"/>
              <w:rPr>
                <w:rFonts w:cs="Arial"/>
                <w:bCs/>
                <w:sz w:val="22"/>
                <w:szCs w:val="22"/>
              </w:rPr>
            </w:pPr>
            <w:r>
              <w:rPr>
                <w:rFonts w:cs="Arial"/>
                <w:bCs/>
                <w:sz w:val="22"/>
                <w:szCs w:val="22"/>
              </w:rPr>
              <w:t xml:space="preserve">Miller, R.E. &amp; Fowler, M.E. (2014). </w:t>
            </w:r>
            <w:r w:rsidRPr="00ED7123">
              <w:rPr>
                <w:rFonts w:cs="Arial"/>
                <w:bCs/>
                <w:i/>
                <w:sz w:val="22"/>
                <w:szCs w:val="22"/>
              </w:rPr>
              <w:t>Fowler’s Zoo &amp; Wildlife Medicine (Volume 8).</w:t>
            </w:r>
            <w:r>
              <w:rPr>
                <w:rFonts w:cs="Arial"/>
                <w:bCs/>
                <w:sz w:val="22"/>
                <w:szCs w:val="22"/>
              </w:rPr>
              <w:t xml:space="preserve"> Saunders (Elsevier Science Ltd): Missouri, USA. </w:t>
            </w:r>
          </w:p>
          <w:p w14:paraId="23E0EAA9" w14:textId="77777777" w:rsidR="00100DEA" w:rsidRDefault="00100DEA" w:rsidP="00100DEA">
            <w:pPr>
              <w:jc w:val="both"/>
              <w:rPr>
                <w:b/>
                <w:sz w:val="22"/>
                <w:szCs w:val="22"/>
              </w:rPr>
            </w:pPr>
          </w:p>
          <w:p w14:paraId="06971B9B" w14:textId="77777777" w:rsidR="00100DEA" w:rsidRDefault="00100DEA" w:rsidP="00100DEA">
            <w:pPr>
              <w:jc w:val="both"/>
              <w:rPr>
                <w:rFonts w:cs="Arial"/>
                <w:bCs/>
                <w:sz w:val="22"/>
                <w:szCs w:val="22"/>
              </w:rPr>
            </w:pPr>
            <w:r w:rsidRPr="00A9563D">
              <w:rPr>
                <w:rFonts w:cs="Arial"/>
                <w:bCs/>
                <w:sz w:val="22"/>
                <w:szCs w:val="22"/>
              </w:rPr>
              <w:t xml:space="preserve">Rosenthal, K.L., Forbes, N.A., Frye, F. &amp; Lewbart, G. (2008). </w:t>
            </w:r>
            <w:r w:rsidRPr="004E5083">
              <w:rPr>
                <w:rFonts w:cs="Arial"/>
                <w:bCs/>
                <w:i/>
                <w:sz w:val="22"/>
                <w:szCs w:val="22"/>
              </w:rPr>
              <w:t>Rapid Review of Small Exotic Animal Medicine &amp; Husbandry</w:t>
            </w:r>
            <w:r w:rsidRPr="00FE073E">
              <w:rPr>
                <w:rFonts w:cs="Arial"/>
                <w:bCs/>
                <w:sz w:val="22"/>
                <w:szCs w:val="22"/>
                <w:u w:val="single"/>
              </w:rPr>
              <w:t>.</w:t>
            </w:r>
            <w:r w:rsidRPr="00FE073E">
              <w:rPr>
                <w:rFonts w:cs="Arial"/>
                <w:bCs/>
                <w:sz w:val="22"/>
                <w:szCs w:val="22"/>
              </w:rPr>
              <w:t xml:space="preserve"> Manson Publishing Ltd: London, UK.</w:t>
            </w:r>
          </w:p>
          <w:p w14:paraId="6E0AC459" w14:textId="77777777" w:rsidR="00100DEA" w:rsidRDefault="00100DEA" w:rsidP="00100DEA">
            <w:pPr>
              <w:jc w:val="both"/>
              <w:rPr>
                <w:rFonts w:cs="Arial"/>
                <w:bCs/>
                <w:sz w:val="22"/>
                <w:szCs w:val="22"/>
              </w:rPr>
            </w:pPr>
          </w:p>
          <w:p w14:paraId="2E1B8FA2" w14:textId="2BA7D232" w:rsidR="00100DEA" w:rsidRDefault="00100DEA" w:rsidP="00100DEA">
            <w:pPr>
              <w:jc w:val="both"/>
              <w:rPr>
                <w:rFonts w:cs="Arial"/>
                <w:bCs/>
                <w:sz w:val="22"/>
                <w:szCs w:val="22"/>
              </w:rPr>
            </w:pPr>
            <w:r>
              <w:rPr>
                <w:rFonts w:cs="Arial"/>
                <w:bCs/>
                <w:sz w:val="22"/>
                <w:szCs w:val="22"/>
              </w:rPr>
              <w:t xml:space="preserve">Sodhi, N.S., Ehrlich, P.R. (Eds) (2010) </w:t>
            </w:r>
            <w:r>
              <w:rPr>
                <w:rFonts w:cs="Arial"/>
                <w:bCs/>
                <w:i/>
                <w:sz w:val="22"/>
                <w:szCs w:val="22"/>
              </w:rPr>
              <w:t>Conservation Biology for all</w:t>
            </w:r>
            <w:r>
              <w:rPr>
                <w:rFonts w:cs="Arial"/>
                <w:bCs/>
                <w:sz w:val="22"/>
                <w:szCs w:val="22"/>
              </w:rPr>
              <w:t xml:space="preserve">. Oxford University Press, UK. </w:t>
            </w:r>
          </w:p>
          <w:p w14:paraId="60379DF5" w14:textId="50B39905" w:rsidR="00520E73" w:rsidRDefault="00520E73" w:rsidP="00100DEA">
            <w:pPr>
              <w:jc w:val="both"/>
              <w:rPr>
                <w:rFonts w:cs="Arial"/>
                <w:bCs/>
                <w:sz w:val="22"/>
                <w:szCs w:val="22"/>
              </w:rPr>
            </w:pPr>
          </w:p>
          <w:p w14:paraId="15022691" w14:textId="0E8E42AC" w:rsidR="00520E73" w:rsidRDefault="00520E73" w:rsidP="00100DEA">
            <w:pPr>
              <w:jc w:val="both"/>
              <w:rPr>
                <w:rFonts w:cs="Arial"/>
                <w:bCs/>
                <w:sz w:val="22"/>
                <w:szCs w:val="22"/>
              </w:rPr>
            </w:pPr>
          </w:p>
          <w:p w14:paraId="02A08A98" w14:textId="63F18EFB" w:rsidR="00520E73" w:rsidRDefault="00520E73" w:rsidP="00100DEA">
            <w:pPr>
              <w:jc w:val="both"/>
              <w:rPr>
                <w:rFonts w:cs="Arial"/>
                <w:bCs/>
                <w:sz w:val="22"/>
                <w:szCs w:val="22"/>
              </w:rPr>
            </w:pPr>
          </w:p>
          <w:p w14:paraId="1D35A65C" w14:textId="77777777" w:rsidR="00123490" w:rsidRPr="003621DF" w:rsidRDefault="00123490" w:rsidP="00123490">
            <w:pPr>
              <w:jc w:val="both"/>
              <w:rPr>
                <w:sz w:val="22"/>
                <w:szCs w:val="22"/>
              </w:rPr>
            </w:pPr>
            <w:r>
              <w:rPr>
                <w:sz w:val="22"/>
                <w:szCs w:val="22"/>
              </w:rPr>
              <w:t xml:space="preserve">Thursfield, M. (2018) </w:t>
            </w:r>
            <w:r>
              <w:rPr>
                <w:sz w:val="22"/>
                <w:szCs w:val="22"/>
                <w:u w:val="single"/>
              </w:rPr>
              <w:t>Veterinary Epidemiology (4</w:t>
            </w:r>
            <w:r w:rsidRPr="003621DF">
              <w:rPr>
                <w:sz w:val="22"/>
                <w:szCs w:val="22"/>
                <w:u w:val="single"/>
                <w:vertAlign w:val="superscript"/>
              </w:rPr>
              <w:t>th</w:t>
            </w:r>
            <w:r>
              <w:rPr>
                <w:sz w:val="22"/>
                <w:szCs w:val="22"/>
                <w:u w:val="single"/>
              </w:rPr>
              <w:t xml:space="preserve"> Edition). </w:t>
            </w:r>
            <w:r>
              <w:rPr>
                <w:sz w:val="22"/>
                <w:szCs w:val="22"/>
              </w:rPr>
              <w:t xml:space="preserve">Wiley Blackwell, Oxford, UK. </w:t>
            </w:r>
          </w:p>
          <w:p w14:paraId="1A34F5AD" w14:textId="77777777" w:rsidR="00123490" w:rsidRDefault="00123490" w:rsidP="00520E73">
            <w:pPr>
              <w:jc w:val="both"/>
              <w:rPr>
                <w:sz w:val="22"/>
                <w:szCs w:val="22"/>
              </w:rPr>
            </w:pPr>
          </w:p>
          <w:p w14:paraId="3DB063A5" w14:textId="389A8033" w:rsidR="00520E73" w:rsidRDefault="00520E73" w:rsidP="00520E73">
            <w:pPr>
              <w:jc w:val="both"/>
              <w:rPr>
                <w:sz w:val="22"/>
                <w:szCs w:val="22"/>
              </w:rPr>
            </w:pPr>
            <w:r>
              <w:rPr>
                <w:sz w:val="22"/>
                <w:szCs w:val="22"/>
              </w:rPr>
              <w:lastRenderedPageBreak/>
              <w:t xml:space="preserve">Willey, J., Sandman, K., Wood, D. (2019) </w:t>
            </w:r>
            <w:r w:rsidRPr="00520E73">
              <w:rPr>
                <w:i/>
                <w:iCs/>
                <w:sz w:val="22"/>
                <w:szCs w:val="22"/>
              </w:rPr>
              <w:t>Prescott’s Microbiology (11</w:t>
            </w:r>
            <w:r w:rsidRPr="00520E73">
              <w:rPr>
                <w:i/>
                <w:iCs/>
                <w:sz w:val="22"/>
                <w:szCs w:val="22"/>
                <w:vertAlign w:val="superscript"/>
              </w:rPr>
              <w:t>th</w:t>
            </w:r>
            <w:r w:rsidRPr="00520E73">
              <w:rPr>
                <w:i/>
                <w:iCs/>
                <w:sz w:val="22"/>
                <w:szCs w:val="22"/>
              </w:rPr>
              <w:t xml:space="preserve"> Edition).</w:t>
            </w:r>
            <w:r>
              <w:rPr>
                <w:sz w:val="22"/>
                <w:szCs w:val="22"/>
              </w:rPr>
              <w:t xml:space="preserve"> McGraw Hill. New York, USA</w:t>
            </w:r>
          </w:p>
          <w:p w14:paraId="32EB7E45" w14:textId="77777777" w:rsidR="00520E73" w:rsidRDefault="00520E73" w:rsidP="00520E73">
            <w:pPr>
              <w:jc w:val="both"/>
              <w:rPr>
                <w:sz w:val="22"/>
                <w:szCs w:val="22"/>
              </w:rPr>
            </w:pPr>
          </w:p>
          <w:p w14:paraId="45072201" w14:textId="0F57E1EE" w:rsidR="00520E73" w:rsidRDefault="00520E73" w:rsidP="00520E73">
            <w:pPr>
              <w:jc w:val="both"/>
              <w:rPr>
                <w:rFonts w:cs="Arial"/>
                <w:bCs/>
                <w:sz w:val="22"/>
                <w:szCs w:val="22"/>
              </w:rPr>
            </w:pPr>
            <w:r>
              <w:rPr>
                <w:sz w:val="22"/>
                <w:szCs w:val="22"/>
              </w:rPr>
              <w:t xml:space="preserve">Quinn, P.J., Markey, B.K., Leonard, F.C., Fitzpatrick, E.S., Fanning, S. (2016) </w:t>
            </w:r>
            <w:r w:rsidRPr="00520E73">
              <w:rPr>
                <w:i/>
                <w:iCs/>
                <w:sz w:val="22"/>
                <w:szCs w:val="22"/>
              </w:rPr>
              <w:t>Concise Review of Veterinary Microbiology, 2</w:t>
            </w:r>
            <w:r w:rsidRPr="00520E73">
              <w:rPr>
                <w:i/>
                <w:iCs/>
                <w:sz w:val="22"/>
                <w:szCs w:val="22"/>
                <w:vertAlign w:val="superscript"/>
              </w:rPr>
              <w:t>nd</w:t>
            </w:r>
            <w:r w:rsidRPr="00520E73">
              <w:rPr>
                <w:i/>
                <w:iCs/>
                <w:sz w:val="22"/>
                <w:szCs w:val="22"/>
              </w:rPr>
              <w:t xml:space="preserve"> Edition.</w:t>
            </w:r>
            <w:r>
              <w:rPr>
                <w:sz w:val="22"/>
                <w:szCs w:val="22"/>
                <w:u w:val="single"/>
              </w:rPr>
              <w:t xml:space="preserve"> </w:t>
            </w:r>
            <w:r>
              <w:rPr>
                <w:sz w:val="22"/>
                <w:szCs w:val="22"/>
              </w:rPr>
              <w:t>Wiley Blackwell, Oxford, UK</w:t>
            </w:r>
          </w:p>
          <w:p w14:paraId="2662DD55" w14:textId="77777777" w:rsidR="00100DEA" w:rsidRPr="00100DEA" w:rsidRDefault="00100DEA" w:rsidP="00100DEA">
            <w:pPr>
              <w:jc w:val="both"/>
              <w:rPr>
                <w:rFonts w:cs="Arial"/>
                <w:sz w:val="18"/>
              </w:rPr>
            </w:pPr>
          </w:p>
          <w:p w14:paraId="2F4620A5" w14:textId="77777777" w:rsidR="00B054DD" w:rsidRPr="00B054DD" w:rsidRDefault="00B054DD" w:rsidP="008974AE">
            <w:pPr>
              <w:pStyle w:val="ListParagraph"/>
              <w:jc w:val="both"/>
              <w:rPr>
                <w:rFonts w:cs="Arial"/>
                <w:sz w:val="20"/>
              </w:rPr>
            </w:pPr>
          </w:p>
          <w:p w14:paraId="6CD2342F" w14:textId="77777777" w:rsidR="00F120F8" w:rsidRDefault="006C7F8B" w:rsidP="008974AE">
            <w:pPr>
              <w:jc w:val="both"/>
              <w:rPr>
                <w:rFonts w:cs="Arial"/>
                <w:b/>
                <w:sz w:val="20"/>
              </w:rPr>
            </w:pPr>
            <w:r w:rsidRPr="00571656">
              <w:rPr>
                <w:rFonts w:cs="Arial"/>
                <w:b/>
                <w:sz w:val="20"/>
              </w:rPr>
              <w:t>Internet Resources</w:t>
            </w:r>
          </w:p>
          <w:p w14:paraId="5728F1D3" w14:textId="77777777" w:rsidR="00100DEA" w:rsidRPr="00FE073E" w:rsidRDefault="00100DEA" w:rsidP="00100DEA">
            <w:pPr>
              <w:jc w:val="both"/>
              <w:rPr>
                <w:rFonts w:cs="Arial"/>
                <w:bCs/>
                <w:sz w:val="22"/>
                <w:szCs w:val="22"/>
              </w:rPr>
            </w:pPr>
            <w:hyperlink r:id="rId11" w:history="1">
              <w:r w:rsidRPr="00FE073E">
                <w:rPr>
                  <w:rStyle w:val="Hyperlink"/>
                  <w:rFonts w:cs="Arial"/>
                  <w:bCs/>
                  <w:sz w:val="22"/>
                  <w:szCs w:val="22"/>
                </w:rPr>
                <w:t>www.zsl.org</w:t>
              </w:r>
            </w:hyperlink>
          </w:p>
          <w:p w14:paraId="58D20424" w14:textId="77777777" w:rsidR="00100DEA" w:rsidRPr="00FE073E" w:rsidRDefault="00100DEA" w:rsidP="00100DEA">
            <w:pPr>
              <w:jc w:val="both"/>
              <w:rPr>
                <w:rFonts w:cs="Arial"/>
                <w:bCs/>
                <w:sz w:val="22"/>
                <w:szCs w:val="22"/>
              </w:rPr>
            </w:pPr>
            <w:hyperlink r:id="rId12" w:history="1">
              <w:r w:rsidRPr="00FE073E">
                <w:rPr>
                  <w:rStyle w:val="Hyperlink"/>
                  <w:rFonts w:cs="Arial"/>
                  <w:bCs/>
                  <w:sz w:val="22"/>
                  <w:szCs w:val="22"/>
                </w:rPr>
                <w:t>www.oie.int</w:t>
              </w:r>
            </w:hyperlink>
            <w:r w:rsidRPr="00FE073E">
              <w:rPr>
                <w:rFonts w:cs="Arial"/>
                <w:bCs/>
                <w:sz w:val="22"/>
                <w:szCs w:val="22"/>
              </w:rPr>
              <w:t xml:space="preserve"> </w:t>
            </w:r>
          </w:p>
          <w:p w14:paraId="0BF5C6C7" w14:textId="77777777" w:rsidR="00100DEA" w:rsidRPr="00FE073E" w:rsidRDefault="00100DEA" w:rsidP="00100DEA">
            <w:pPr>
              <w:jc w:val="both"/>
              <w:rPr>
                <w:rFonts w:cs="Arial"/>
                <w:bCs/>
                <w:sz w:val="22"/>
                <w:szCs w:val="22"/>
              </w:rPr>
            </w:pPr>
            <w:hyperlink r:id="rId13" w:history="1">
              <w:r w:rsidRPr="00FE073E">
                <w:rPr>
                  <w:rStyle w:val="Hyperlink"/>
                  <w:rFonts w:cs="Arial"/>
                  <w:bCs/>
                  <w:sz w:val="22"/>
                  <w:szCs w:val="22"/>
                </w:rPr>
                <w:t>http://www.cdc.gov/ncidod/EID/index.htm</w:t>
              </w:r>
            </w:hyperlink>
            <w:r w:rsidRPr="00FE073E">
              <w:rPr>
                <w:rFonts w:cs="Arial"/>
                <w:bCs/>
                <w:sz w:val="22"/>
                <w:szCs w:val="22"/>
              </w:rPr>
              <w:t xml:space="preserve"> </w:t>
            </w:r>
          </w:p>
          <w:p w14:paraId="6ED770C5" w14:textId="77777777" w:rsidR="00100DEA" w:rsidRPr="00FE073E" w:rsidRDefault="00100DEA" w:rsidP="00100DEA">
            <w:pPr>
              <w:jc w:val="both"/>
              <w:rPr>
                <w:rFonts w:cs="Arial"/>
                <w:bCs/>
                <w:sz w:val="22"/>
                <w:szCs w:val="22"/>
              </w:rPr>
            </w:pPr>
            <w:hyperlink r:id="rId14" w:history="1">
              <w:r w:rsidRPr="00FE073E">
                <w:rPr>
                  <w:rStyle w:val="Hyperlink"/>
                  <w:rFonts w:cs="Arial"/>
                  <w:bCs/>
                  <w:sz w:val="22"/>
                  <w:szCs w:val="22"/>
                </w:rPr>
                <w:t>http://www.conservationmedicine.org/</w:t>
              </w:r>
            </w:hyperlink>
            <w:r w:rsidRPr="00FE073E">
              <w:rPr>
                <w:rFonts w:cs="Arial"/>
                <w:bCs/>
                <w:sz w:val="22"/>
                <w:szCs w:val="22"/>
              </w:rPr>
              <w:t xml:space="preserve"> </w:t>
            </w:r>
          </w:p>
          <w:p w14:paraId="5A0E2369" w14:textId="77777777" w:rsidR="00100DEA" w:rsidRPr="00FE073E" w:rsidRDefault="00100DEA" w:rsidP="00100DEA">
            <w:pPr>
              <w:jc w:val="both"/>
              <w:rPr>
                <w:rFonts w:cs="Arial"/>
                <w:bCs/>
                <w:sz w:val="22"/>
                <w:szCs w:val="22"/>
              </w:rPr>
            </w:pPr>
            <w:hyperlink r:id="rId15" w:history="1">
              <w:r w:rsidRPr="00FE073E">
                <w:rPr>
                  <w:rStyle w:val="Hyperlink"/>
                  <w:rFonts w:cs="Arial"/>
                  <w:bCs/>
                  <w:sz w:val="22"/>
                  <w:szCs w:val="22"/>
                </w:rPr>
                <w:t>http://www.wildlifedisease.org/index.html</w:t>
              </w:r>
            </w:hyperlink>
            <w:r w:rsidRPr="00FE073E">
              <w:rPr>
                <w:rFonts w:cs="Arial"/>
                <w:bCs/>
                <w:sz w:val="22"/>
                <w:szCs w:val="22"/>
              </w:rPr>
              <w:t xml:space="preserve"> </w:t>
            </w:r>
          </w:p>
          <w:p w14:paraId="6B715812" w14:textId="77777777" w:rsidR="00100DEA" w:rsidRDefault="00100DEA" w:rsidP="00100DEA">
            <w:pPr>
              <w:jc w:val="both"/>
              <w:rPr>
                <w:rFonts w:cs="Arial"/>
                <w:bCs/>
                <w:sz w:val="22"/>
                <w:szCs w:val="22"/>
              </w:rPr>
            </w:pPr>
            <w:hyperlink r:id="rId16" w:history="1">
              <w:r w:rsidRPr="00897E02">
                <w:rPr>
                  <w:rStyle w:val="Hyperlink"/>
                  <w:rFonts w:cs="Arial"/>
                  <w:bCs/>
                  <w:sz w:val="22"/>
                  <w:szCs w:val="22"/>
                </w:rPr>
                <w:t>www.defra.gov.uk</w:t>
              </w:r>
            </w:hyperlink>
            <w:r>
              <w:rPr>
                <w:rFonts w:cs="Arial"/>
                <w:bCs/>
                <w:sz w:val="22"/>
                <w:szCs w:val="22"/>
              </w:rPr>
              <w:t xml:space="preserve"> </w:t>
            </w:r>
          </w:p>
          <w:p w14:paraId="305F36B4" w14:textId="6F60BA26" w:rsidR="00100DEA" w:rsidRPr="009F6DE4" w:rsidRDefault="00100DEA" w:rsidP="008974AE">
            <w:pPr>
              <w:jc w:val="both"/>
              <w:rPr>
                <w:bCs/>
                <w:sz w:val="22"/>
                <w:szCs w:val="22"/>
              </w:rPr>
            </w:pPr>
          </w:p>
        </w:tc>
      </w:tr>
    </w:tbl>
    <w:p w14:paraId="70C0FEA3" w14:textId="77777777" w:rsidR="00F120F8" w:rsidRPr="00F120F8" w:rsidRDefault="00F120F8" w:rsidP="00F120F8"/>
    <w:p w14:paraId="36F5B66A" w14:textId="77777777" w:rsidR="0090222E" w:rsidRPr="00F120F8" w:rsidRDefault="0090222E" w:rsidP="00F120F8"/>
    <w:sectPr w:rsidR="0090222E" w:rsidRPr="00F120F8" w:rsidSect="00962E9C">
      <w:headerReference w:type="default" r:id="rId17"/>
      <w:type w:val="continuous"/>
      <w:pgSz w:w="11905" w:h="16837" w:code="9"/>
      <w:pgMar w:top="397" w:right="567" w:bottom="765" w:left="567" w:header="862" w:footer="45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A8717" w14:textId="77777777" w:rsidR="00300EBB" w:rsidRDefault="00300EBB">
      <w:r>
        <w:separator/>
      </w:r>
    </w:p>
  </w:endnote>
  <w:endnote w:type="continuationSeparator" w:id="0">
    <w:p w14:paraId="3B6C95C6" w14:textId="77777777" w:rsidR="00300EBB" w:rsidRDefault="0030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FB54" w14:textId="77777777" w:rsidR="00300EBB" w:rsidRDefault="00300EBB">
      <w:r>
        <w:separator/>
      </w:r>
    </w:p>
  </w:footnote>
  <w:footnote w:type="continuationSeparator" w:id="0">
    <w:p w14:paraId="3DDF293F" w14:textId="77777777" w:rsidR="00300EBB" w:rsidRDefault="00300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22771" w14:textId="2EECBC75" w:rsidR="00CC2EAA" w:rsidRPr="00CC2EAA" w:rsidRDefault="000A1839" w:rsidP="00CC2EAA">
    <w:pPr>
      <w:jc w:val="center"/>
      <w:rPr>
        <w:b/>
      </w:rPr>
    </w:pPr>
    <w:r>
      <w:rPr>
        <w:noProof/>
        <w:lang w:eastAsia="en-GB"/>
      </w:rPr>
      <w:drawing>
        <wp:anchor distT="0" distB="0" distL="114300" distR="114300" simplePos="0" relativeHeight="251661824" behindDoc="1" locked="0" layoutInCell="1" allowOverlap="1" wp14:anchorId="131F7937" wp14:editId="06B91376">
          <wp:simplePos x="0" y="0"/>
          <wp:positionH relativeFrom="column">
            <wp:posOffset>4686300</wp:posOffset>
          </wp:positionH>
          <wp:positionV relativeFrom="paragraph">
            <wp:posOffset>9525</wp:posOffset>
          </wp:positionV>
          <wp:extent cx="1880870" cy="940435"/>
          <wp:effectExtent l="0" t="0" r="5080" b="0"/>
          <wp:wrapTight wrapText="bothSides">
            <wp:wrapPolygon edited="0">
              <wp:start x="0" y="0"/>
              <wp:lineTo x="0" y="21002"/>
              <wp:lineTo x="21440" y="21002"/>
              <wp:lineTo x="21440" y="0"/>
              <wp:lineTo x="0" y="0"/>
            </wp:wrapPolygon>
          </wp:wrapTight>
          <wp:docPr id="2" name="Picture 2" descr="University of Portsmouth | Achieve Your Goals With Us"/>
          <wp:cNvGraphicFramePr/>
          <a:graphic xmlns:a="http://schemas.openxmlformats.org/drawingml/2006/main">
            <a:graphicData uri="http://schemas.openxmlformats.org/drawingml/2006/picture">
              <pic:pic xmlns:pic="http://schemas.openxmlformats.org/drawingml/2006/picture">
                <pic:nvPicPr>
                  <pic:cNvPr id="2" name="Picture 2" descr="University of Portsmouth | Achieve Your Goals With U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087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4512CC83" wp14:editId="75B4B9E5">
          <wp:simplePos x="0" y="0"/>
          <wp:positionH relativeFrom="column">
            <wp:posOffset>325755</wp:posOffset>
          </wp:positionH>
          <wp:positionV relativeFrom="paragraph">
            <wp:posOffset>5080</wp:posOffset>
          </wp:positionV>
          <wp:extent cx="1957388" cy="828084"/>
          <wp:effectExtent l="0" t="0" r="5080" b="0"/>
          <wp:wrapTight wrapText="bothSides">
            <wp:wrapPolygon edited="0">
              <wp:start x="0" y="0"/>
              <wp:lineTo x="0" y="20871"/>
              <wp:lineTo x="21446" y="20871"/>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7388" cy="828084"/>
                  </a:xfrm>
                  <a:prstGeom prst="rect">
                    <a:avLst/>
                  </a:prstGeom>
                </pic:spPr>
              </pic:pic>
            </a:graphicData>
          </a:graphic>
          <wp14:sizeRelH relativeFrom="page">
            <wp14:pctWidth>0</wp14:pctWidth>
          </wp14:sizeRelH>
          <wp14:sizeRelV relativeFrom="page">
            <wp14:pctHeight>0</wp14:pctHeight>
          </wp14:sizeRelV>
        </wp:anchor>
      </w:drawing>
    </w:r>
  </w:p>
  <w:p w14:paraId="5E501083" w14:textId="0CEC4BF1" w:rsidR="00CC2EAA" w:rsidRDefault="00CC2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73E73"/>
    <w:multiLevelType w:val="hybridMultilevel"/>
    <w:tmpl w:val="0A20A958"/>
    <w:lvl w:ilvl="0" w:tplc="CBD4409C">
      <w:start w:val="11"/>
      <w:numFmt w:val="decimal"/>
      <w:lvlText w:val="%1"/>
      <w:lvlJc w:val="left"/>
      <w:pPr>
        <w:tabs>
          <w:tab w:val="num" w:pos="720"/>
        </w:tabs>
        <w:ind w:left="72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81C58"/>
    <w:multiLevelType w:val="hybridMultilevel"/>
    <w:tmpl w:val="0BD407EA"/>
    <w:lvl w:ilvl="0" w:tplc="328A36B4">
      <w:start w:val="11"/>
      <w:numFmt w:val="decimal"/>
      <w:lvlText w:val="%1"/>
      <w:lvlJc w:val="left"/>
      <w:pPr>
        <w:tabs>
          <w:tab w:val="num" w:pos="720"/>
        </w:tabs>
        <w:ind w:left="72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A4802"/>
    <w:multiLevelType w:val="hybridMultilevel"/>
    <w:tmpl w:val="A546E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A11AF"/>
    <w:multiLevelType w:val="hybridMultilevel"/>
    <w:tmpl w:val="FD60F060"/>
    <w:lvl w:ilvl="0" w:tplc="2174AF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57412"/>
    <w:multiLevelType w:val="hybridMultilevel"/>
    <w:tmpl w:val="AC9678B4"/>
    <w:lvl w:ilvl="0" w:tplc="890866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7E7D6A"/>
    <w:multiLevelType w:val="hybridMultilevel"/>
    <w:tmpl w:val="368C27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970803"/>
    <w:multiLevelType w:val="hybridMultilevel"/>
    <w:tmpl w:val="561E2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83E01"/>
    <w:multiLevelType w:val="hybridMultilevel"/>
    <w:tmpl w:val="B9EAEBAE"/>
    <w:lvl w:ilvl="0" w:tplc="956242A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684750"/>
    <w:multiLevelType w:val="hybridMultilevel"/>
    <w:tmpl w:val="2B5019D0"/>
    <w:lvl w:ilvl="0" w:tplc="DEE22F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590F46"/>
    <w:multiLevelType w:val="hybridMultilevel"/>
    <w:tmpl w:val="69BCB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490C42"/>
    <w:multiLevelType w:val="hybridMultilevel"/>
    <w:tmpl w:val="F5F45682"/>
    <w:lvl w:ilvl="0" w:tplc="A46A18C0">
      <w:start w:val="1"/>
      <w:numFmt w:val="decimal"/>
      <w:lvlText w:val="%1."/>
      <w:lvlJc w:val="left"/>
      <w:pPr>
        <w:tabs>
          <w:tab w:val="num" w:pos="360"/>
        </w:tabs>
        <w:ind w:left="360" w:hanging="360"/>
      </w:pPr>
      <w:rPr>
        <w:rFonts w:cs="Times New Roman" w:hint="default"/>
        <w:color w:val="808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F94DA0"/>
    <w:multiLevelType w:val="hybridMultilevel"/>
    <w:tmpl w:val="9C68C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D6308E"/>
    <w:multiLevelType w:val="hybridMultilevel"/>
    <w:tmpl w:val="0E5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C0E8C"/>
    <w:multiLevelType w:val="hybridMultilevel"/>
    <w:tmpl w:val="A002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2013B"/>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62E6CCD"/>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7121C5A"/>
    <w:multiLevelType w:val="hybridMultilevel"/>
    <w:tmpl w:val="C85E4756"/>
    <w:lvl w:ilvl="0" w:tplc="22B853BA">
      <w:start w:val="1"/>
      <w:numFmt w:val="decimal"/>
      <w:lvlText w:val="%1."/>
      <w:lvlJc w:val="left"/>
      <w:pPr>
        <w:tabs>
          <w:tab w:val="num" w:pos="1230"/>
        </w:tabs>
        <w:ind w:left="1230" w:hanging="510"/>
      </w:pPr>
      <w:rPr>
        <w:rFonts w:ascii="Tahoma" w:hAnsi="Tahoma" w:cs="Times New Roman" w:hint="default"/>
        <w:b w:val="0"/>
        <w:i w:val="0"/>
        <w:sz w:val="24"/>
        <w:szCs w:val="24"/>
      </w:rPr>
    </w:lvl>
    <w:lvl w:ilvl="1" w:tplc="BF4C4AE2">
      <w:start w:val="1"/>
      <w:numFmt w:val="lowerRoman"/>
      <w:lvlText w:val="(%2)"/>
      <w:lvlJc w:val="left"/>
      <w:pPr>
        <w:tabs>
          <w:tab w:val="num" w:pos="1588"/>
        </w:tabs>
        <w:ind w:left="1588" w:hanging="681"/>
      </w:pPr>
      <w:rPr>
        <w:rFonts w:cs="Times New Roman" w:hint="default"/>
        <w:b w:val="0"/>
        <w:i w:val="0"/>
        <w:sz w:val="24"/>
        <w:szCs w:val="24"/>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D81518"/>
    <w:multiLevelType w:val="hybridMultilevel"/>
    <w:tmpl w:val="503C9CB2"/>
    <w:lvl w:ilvl="0" w:tplc="DEE22F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34707C"/>
    <w:multiLevelType w:val="hybridMultilevel"/>
    <w:tmpl w:val="1A28B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21B7C"/>
    <w:multiLevelType w:val="hybridMultilevel"/>
    <w:tmpl w:val="8640AA86"/>
    <w:lvl w:ilvl="0" w:tplc="8E98E332">
      <w:start w:val="3"/>
      <w:numFmt w:val="decimal"/>
      <w:lvlText w:val="%1"/>
      <w:lvlJc w:val="left"/>
      <w:pPr>
        <w:tabs>
          <w:tab w:val="num" w:pos="720"/>
        </w:tabs>
        <w:ind w:left="720" w:hanging="360"/>
      </w:pPr>
      <w:rPr>
        <w:rFonts w:ascii="Symbol" w:hAnsi="Symbol"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44997"/>
    <w:multiLevelType w:val="hybridMultilevel"/>
    <w:tmpl w:val="5646236A"/>
    <w:lvl w:ilvl="0" w:tplc="E3AA8180">
      <w:start w:val="1"/>
      <w:numFmt w:val="bullet"/>
      <w:lvlText w:val=""/>
      <w:lvlJc w:val="left"/>
      <w:pPr>
        <w:tabs>
          <w:tab w:val="num" w:pos="680"/>
        </w:tabs>
        <w:ind w:left="68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411F9A"/>
    <w:multiLevelType w:val="hybridMultilevel"/>
    <w:tmpl w:val="0C4295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AC77924"/>
    <w:multiLevelType w:val="hybridMultilevel"/>
    <w:tmpl w:val="6D26D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F66FD1"/>
    <w:multiLevelType w:val="hybridMultilevel"/>
    <w:tmpl w:val="7654CE14"/>
    <w:lvl w:ilvl="0" w:tplc="2AFEB03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860347">
    <w:abstractNumId w:val="10"/>
  </w:num>
  <w:num w:numId="2" w16cid:durableId="159659472">
    <w:abstractNumId w:val="21"/>
  </w:num>
  <w:num w:numId="3" w16cid:durableId="224032509">
    <w:abstractNumId w:val="5"/>
  </w:num>
  <w:num w:numId="4" w16cid:durableId="562177762">
    <w:abstractNumId w:val="20"/>
  </w:num>
  <w:num w:numId="5" w16cid:durableId="355156137">
    <w:abstractNumId w:val="16"/>
  </w:num>
  <w:num w:numId="6" w16cid:durableId="626011039">
    <w:abstractNumId w:val="19"/>
  </w:num>
  <w:num w:numId="7" w16cid:durableId="1610577262">
    <w:abstractNumId w:val="0"/>
  </w:num>
  <w:num w:numId="8" w16cid:durableId="1467430360">
    <w:abstractNumId w:val="1"/>
  </w:num>
  <w:num w:numId="9" w16cid:durableId="763769721">
    <w:abstractNumId w:val="11"/>
  </w:num>
  <w:num w:numId="10" w16cid:durableId="1136676003">
    <w:abstractNumId w:val="4"/>
  </w:num>
  <w:num w:numId="11" w16cid:durableId="1881937289">
    <w:abstractNumId w:val="6"/>
  </w:num>
  <w:num w:numId="12" w16cid:durableId="1610353005">
    <w:abstractNumId w:val="14"/>
  </w:num>
  <w:num w:numId="13" w16cid:durableId="731854682">
    <w:abstractNumId w:val="15"/>
  </w:num>
  <w:num w:numId="14" w16cid:durableId="653219334">
    <w:abstractNumId w:val="23"/>
  </w:num>
  <w:num w:numId="15" w16cid:durableId="1166172499">
    <w:abstractNumId w:val="7"/>
  </w:num>
  <w:num w:numId="16" w16cid:durableId="303241416">
    <w:abstractNumId w:val="3"/>
  </w:num>
  <w:num w:numId="17" w16cid:durableId="597255245">
    <w:abstractNumId w:val="18"/>
  </w:num>
  <w:num w:numId="18" w16cid:durableId="1788234408">
    <w:abstractNumId w:val="17"/>
  </w:num>
  <w:num w:numId="19" w16cid:durableId="1097017108">
    <w:abstractNumId w:val="8"/>
  </w:num>
  <w:num w:numId="20" w16cid:durableId="366679717">
    <w:abstractNumId w:val="12"/>
  </w:num>
  <w:num w:numId="21" w16cid:durableId="1740861049">
    <w:abstractNumId w:val="13"/>
  </w:num>
  <w:num w:numId="22" w16cid:durableId="12994539">
    <w:abstractNumId w:val="2"/>
  </w:num>
  <w:num w:numId="23" w16cid:durableId="170295108">
    <w:abstractNumId w:val="22"/>
  </w:num>
  <w:num w:numId="24" w16cid:durableId="1694265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1A"/>
    <w:rsid w:val="00005EE0"/>
    <w:rsid w:val="00031590"/>
    <w:rsid w:val="000347CD"/>
    <w:rsid w:val="000366C5"/>
    <w:rsid w:val="000430B2"/>
    <w:rsid w:val="0004495F"/>
    <w:rsid w:val="000525CC"/>
    <w:rsid w:val="00064310"/>
    <w:rsid w:val="000645CF"/>
    <w:rsid w:val="000A1839"/>
    <w:rsid w:val="000A4572"/>
    <w:rsid w:val="000C319F"/>
    <w:rsid w:val="000D63D7"/>
    <w:rsid w:val="000E0721"/>
    <w:rsid w:val="00100DEA"/>
    <w:rsid w:val="00102A1A"/>
    <w:rsid w:val="001123BA"/>
    <w:rsid w:val="00112866"/>
    <w:rsid w:val="00123490"/>
    <w:rsid w:val="00142D99"/>
    <w:rsid w:val="00161059"/>
    <w:rsid w:val="00174032"/>
    <w:rsid w:val="001A32F8"/>
    <w:rsid w:val="001A533C"/>
    <w:rsid w:val="001B0B56"/>
    <w:rsid w:val="001B191D"/>
    <w:rsid w:val="001C43B4"/>
    <w:rsid w:val="001D6010"/>
    <w:rsid w:val="001E2BF1"/>
    <w:rsid w:val="001F0061"/>
    <w:rsid w:val="001F1035"/>
    <w:rsid w:val="002226DB"/>
    <w:rsid w:val="00224D4E"/>
    <w:rsid w:val="00245137"/>
    <w:rsid w:val="00261A86"/>
    <w:rsid w:val="002622C2"/>
    <w:rsid w:val="002A433D"/>
    <w:rsid w:val="002B1CBD"/>
    <w:rsid w:val="002B7DE4"/>
    <w:rsid w:val="002E687F"/>
    <w:rsid w:val="00300EBB"/>
    <w:rsid w:val="00301065"/>
    <w:rsid w:val="00333CAB"/>
    <w:rsid w:val="00360084"/>
    <w:rsid w:val="00366BF0"/>
    <w:rsid w:val="003A5969"/>
    <w:rsid w:val="003B0ADC"/>
    <w:rsid w:val="003E407E"/>
    <w:rsid w:val="003E6238"/>
    <w:rsid w:val="003F3F83"/>
    <w:rsid w:val="003F6391"/>
    <w:rsid w:val="00420911"/>
    <w:rsid w:val="00475432"/>
    <w:rsid w:val="00491042"/>
    <w:rsid w:val="004932E6"/>
    <w:rsid w:val="004A53D2"/>
    <w:rsid w:val="004B25FB"/>
    <w:rsid w:val="004B3951"/>
    <w:rsid w:val="004C5D4F"/>
    <w:rsid w:val="004C60D9"/>
    <w:rsid w:val="004E21E9"/>
    <w:rsid w:val="004F33BA"/>
    <w:rsid w:val="00520E73"/>
    <w:rsid w:val="00524404"/>
    <w:rsid w:val="00571656"/>
    <w:rsid w:val="00575B3F"/>
    <w:rsid w:val="00580409"/>
    <w:rsid w:val="005847D3"/>
    <w:rsid w:val="00593D37"/>
    <w:rsid w:val="005C1CCF"/>
    <w:rsid w:val="005D49E5"/>
    <w:rsid w:val="005D5221"/>
    <w:rsid w:val="005E7F68"/>
    <w:rsid w:val="0063683A"/>
    <w:rsid w:val="0064438C"/>
    <w:rsid w:val="00666544"/>
    <w:rsid w:val="006751EF"/>
    <w:rsid w:val="0069272B"/>
    <w:rsid w:val="006B52D3"/>
    <w:rsid w:val="006C3D30"/>
    <w:rsid w:val="006C7413"/>
    <w:rsid w:val="006C7F8B"/>
    <w:rsid w:val="006E3817"/>
    <w:rsid w:val="007211DD"/>
    <w:rsid w:val="007408E3"/>
    <w:rsid w:val="00751342"/>
    <w:rsid w:val="00771D8D"/>
    <w:rsid w:val="00776D3B"/>
    <w:rsid w:val="0077747E"/>
    <w:rsid w:val="007A69B2"/>
    <w:rsid w:val="007B6EEC"/>
    <w:rsid w:val="007C5E4D"/>
    <w:rsid w:val="007F7C6B"/>
    <w:rsid w:val="00827282"/>
    <w:rsid w:val="0084035F"/>
    <w:rsid w:val="008521C4"/>
    <w:rsid w:val="00870382"/>
    <w:rsid w:val="0088095E"/>
    <w:rsid w:val="0089133D"/>
    <w:rsid w:val="008974AE"/>
    <w:rsid w:val="008D1355"/>
    <w:rsid w:val="008D37DA"/>
    <w:rsid w:val="008E337D"/>
    <w:rsid w:val="00900210"/>
    <w:rsid w:val="0090222E"/>
    <w:rsid w:val="009361C8"/>
    <w:rsid w:val="0094735C"/>
    <w:rsid w:val="00960C64"/>
    <w:rsid w:val="009615E0"/>
    <w:rsid w:val="00962E9C"/>
    <w:rsid w:val="0099711A"/>
    <w:rsid w:val="009A02A3"/>
    <w:rsid w:val="009C3B71"/>
    <w:rsid w:val="009D5B49"/>
    <w:rsid w:val="009F6DE4"/>
    <w:rsid w:val="00A16910"/>
    <w:rsid w:val="00A41E3B"/>
    <w:rsid w:val="00A679BD"/>
    <w:rsid w:val="00A9563D"/>
    <w:rsid w:val="00AB063C"/>
    <w:rsid w:val="00AC2B7D"/>
    <w:rsid w:val="00AC4E87"/>
    <w:rsid w:val="00AD2BA8"/>
    <w:rsid w:val="00AD51FB"/>
    <w:rsid w:val="00AE57A1"/>
    <w:rsid w:val="00AF3F71"/>
    <w:rsid w:val="00B054DD"/>
    <w:rsid w:val="00B11549"/>
    <w:rsid w:val="00B1172F"/>
    <w:rsid w:val="00B5436F"/>
    <w:rsid w:val="00B8260F"/>
    <w:rsid w:val="00BA0F4D"/>
    <w:rsid w:val="00BA5ECC"/>
    <w:rsid w:val="00BB4C6B"/>
    <w:rsid w:val="00BB5933"/>
    <w:rsid w:val="00BD2F08"/>
    <w:rsid w:val="00BE1B46"/>
    <w:rsid w:val="00C262D6"/>
    <w:rsid w:val="00C44565"/>
    <w:rsid w:val="00C46AFF"/>
    <w:rsid w:val="00C50498"/>
    <w:rsid w:val="00C9597D"/>
    <w:rsid w:val="00CB1FA6"/>
    <w:rsid w:val="00CC2EAA"/>
    <w:rsid w:val="00CE2F39"/>
    <w:rsid w:val="00CE5FA8"/>
    <w:rsid w:val="00D1784A"/>
    <w:rsid w:val="00D347D8"/>
    <w:rsid w:val="00D459AD"/>
    <w:rsid w:val="00D5121A"/>
    <w:rsid w:val="00D53601"/>
    <w:rsid w:val="00D71BF9"/>
    <w:rsid w:val="00D76F34"/>
    <w:rsid w:val="00D81B86"/>
    <w:rsid w:val="00DA07A1"/>
    <w:rsid w:val="00DA1F69"/>
    <w:rsid w:val="00DB4E2C"/>
    <w:rsid w:val="00DB6019"/>
    <w:rsid w:val="00DC6083"/>
    <w:rsid w:val="00E0586B"/>
    <w:rsid w:val="00E57873"/>
    <w:rsid w:val="00E65F16"/>
    <w:rsid w:val="00E9504B"/>
    <w:rsid w:val="00EA1876"/>
    <w:rsid w:val="00EA5C36"/>
    <w:rsid w:val="00ED0D5C"/>
    <w:rsid w:val="00EE0B9B"/>
    <w:rsid w:val="00EE7D8C"/>
    <w:rsid w:val="00EF5869"/>
    <w:rsid w:val="00F0573F"/>
    <w:rsid w:val="00F11CBE"/>
    <w:rsid w:val="00F120F8"/>
    <w:rsid w:val="00F5083E"/>
    <w:rsid w:val="00F65FC4"/>
    <w:rsid w:val="00F8208A"/>
    <w:rsid w:val="00F8556E"/>
    <w:rsid w:val="00FA031F"/>
    <w:rsid w:val="00FB5B6E"/>
    <w:rsid w:val="00FC61C4"/>
    <w:rsid w:val="00FD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E6D95"/>
  <w15:docId w15:val="{8E934C93-A7B8-4C38-BB38-927C4011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432"/>
    <w:rPr>
      <w:rFonts w:ascii="Arial" w:hAnsi="Arial"/>
      <w:sz w:val="24"/>
      <w:lang w:eastAsia="en-US"/>
    </w:rPr>
  </w:style>
  <w:style w:type="paragraph" w:styleId="Heading1">
    <w:name w:val="heading 1"/>
    <w:basedOn w:val="Normal"/>
    <w:next w:val="Normal"/>
    <w:link w:val="Heading1Char"/>
    <w:uiPriority w:val="9"/>
    <w:qFormat/>
    <w:rsid w:val="00475432"/>
    <w:pPr>
      <w:keepNext/>
      <w:outlineLvl w:val="0"/>
    </w:pPr>
    <w:rPr>
      <w:rFonts w:ascii="Times New Roman" w:hAnsi="Times New Roman"/>
      <w:b/>
      <w:bCs/>
    </w:rPr>
  </w:style>
  <w:style w:type="paragraph" w:styleId="Heading2">
    <w:name w:val="heading 2"/>
    <w:basedOn w:val="Normal"/>
    <w:next w:val="Normal"/>
    <w:link w:val="Heading2Char"/>
    <w:uiPriority w:val="9"/>
    <w:qFormat/>
    <w:rsid w:val="00475432"/>
    <w:pPr>
      <w:keepNext/>
      <w:outlineLvl w:val="1"/>
    </w:pPr>
    <w:rPr>
      <w:b/>
      <w:sz w:val="20"/>
    </w:rPr>
  </w:style>
  <w:style w:type="paragraph" w:styleId="Heading3">
    <w:name w:val="heading 3"/>
    <w:basedOn w:val="Normal"/>
    <w:next w:val="Normal"/>
    <w:link w:val="Heading3Char"/>
    <w:uiPriority w:val="9"/>
    <w:qFormat/>
    <w:rsid w:val="00475432"/>
    <w:pPr>
      <w:keepNext/>
      <w:outlineLvl w:val="2"/>
    </w:pPr>
    <w:rPr>
      <w:b/>
      <w:sz w:val="20"/>
    </w:rPr>
  </w:style>
  <w:style w:type="paragraph" w:styleId="Heading4">
    <w:name w:val="heading 4"/>
    <w:basedOn w:val="Normal"/>
    <w:next w:val="Normal"/>
    <w:link w:val="Heading4Char"/>
    <w:uiPriority w:val="9"/>
    <w:qFormat/>
    <w:rsid w:val="00475432"/>
    <w:pPr>
      <w:keepNext/>
      <w:outlineLvl w:val="3"/>
    </w:pPr>
    <w:rPr>
      <w:u w:val="single"/>
    </w:rPr>
  </w:style>
  <w:style w:type="paragraph" w:styleId="Heading5">
    <w:name w:val="heading 5"/>
    <w:basedOn w:val="Normal"/>
    <w:next w:val="Normal"/>
    <w:link w:val="Heading5Char"/>
    <w:uiPriority w:val="9"/>
    <w:qFormat/>
    <w:rsid w:val="00475432"/>
    <w:pPr>
      <w:keepNext/>
      <w:tabs>
        <w:tab w:val="left" w:pos="1440"/>
      </w:tabs>
      <w:outlineLvl w:val="4"/>
    </w:pPr>
    <w:rPr>
      <w:i/>
      <w:iCs/>
      <w:sz w:val="22"/>
    </w:rPr>
  </w:style>
  <w:style w:type="paragraph" w:styleId="Heading6">
    <w:name w:val="heading 6"/>
    <w:basedOn w:val="Normal"/>
    <w:next w:val="Normal"/>
    <w:link w:val="Heading6Char"/>
    <w:uiPriority w:val="9"/>
    <w:qFormat/>
    <w:rsid w:val="00475432"/>
    <w:pPr>
      <w:keepNext/>
      <w:jc w:val="center"/>
      <w:outlineLvl w:val="5"/>
    </w:pPr>
    <w:rPr>
      <w:b/>
      <w:sz w:val="20"/>
    </w:rPr>
  </w:style>
  <w:style w:type="paragraph" w:styleId="Heading9">
    <w:name w:val="heading 9"/>
    <w:basedOn w:val="Normal"/>
    <w:next w:val="Normal"/>
    <w:link w:val="Heading9Char"/>
    <w:qFormat/>
    <w:rsid w:val="006C7F8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6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locked/>
    <w:rsid w:val="00962E9C"/>
    <w:rPr>
      <w:rFonts w:ascii="Arial" w:hAnsi="Arial" w:cs="Times New Roman"/>
      <w:b/>
      <w:lang w:val="en-GB" w:eastAsia="en-US" w:bidi="ar-SA"/>
    </w:rPr>
  </w:style>
  <w:style w:type="character" w:customStyle="1" w:styleId="Heading3Char">
    <w:name w:val="Heading 3 Char"/>
    <w:basedOn w:val="DefaultParagraphFont"/>
    <w:link w:val="Heading3"/>
    <w:uiPriority w:val="9"/>
    <w:semiHidden/>
    <w:rsid w:val="00D44D6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44D6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44D6D"/>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D44D6D"/>
    <w:rPr>
      <w:rFonts w:asciiTheme="minorHAnsi" w:eastAsiaTheme="minorEastAsia" w:hAnsiTheme="minorHAnsi" w:cstheme="minorBidi"/>
      <w:b/>
      <w:bCs/>
      <w:sz w:val="22"/>
      <w:szCs w:val="22"/>
      <w:lang w:eastAsia="en-US"/>
    </w:rPr>
  </w:style>
  <w:style w:type="character" w:styleId="Hyperlink">
    <w:name w:val="Hyperlink"/>
    <w:basedOn w:val="DefaultParagraphFont"/>
    <w:uiPriority w:val="99"/>
    <w:rsid w:val="00475432"/>
    <w:rPr>
      <w:rFonts w:cs="Times New Roman"/>
      <w:color w:val="0000FF"/>
      <w:u w:val="single"/>
    </w:rPr>
  </w:style>
  <w:style w:type="paragraph" w:styleId="BodyText">
    <w:name w:val="Body Text"/>
    <w:basedOn w:val="Normal"/>
    <w:link w:val="BodyTextChar"/>
    <w:uiPriority w:val="99"/>
    <w:rsid w:val="00475432"/>
    <w:pPr>
      <w:tabs>
        <w:tab w:val="left" w:pos="500"/>
        <w:tab w:val="left" w:pos="1054"/>
        <w:tab w:val="left" w:pos="1609"/>
        <w:tab w:val="left" w:pos="4956"/>
        <w:tab w:val="left" w:pos="7137"/>
      </w:tabs>
      <w:jc w:val="both"/>
    </w:pPr>
  </w:style>
  <w:style w:type="character" w:customStyle="1" w:styleId="BodyTextChar">
    <w:name w:val="Body Text Char"/>
    <w:basedOn w:val="DefaultParagraphFont"/>
    <w:link w:val="BodyText"/>
    <w:uiPriority w:val="99"/>
    <w:semiHidden/>
    <w:rsid w:val="00D44D6D"/>
    <w:rPr>
      <w:rFonts w:ascii="Arial" w:hAnsi="Arial"/>
      <w:sz w:val="24"/>
      <w:lang w:eastAsia="en-US"/>
    </w:rPr>
  </w:style>
  <w:style w:type="paragraph" w:styleId="FootnoteText">
    <w:name w:val="footnote text"/>
    <w:basedOn w:val="Normal"/>
    <w:link w:val="FootnoteTextChar"/>
    <w:uiPriority w:val="99"/>
    <w:semiHidden/>
    <w:rsid w:val="00475432"/>
    <w:rPr>
      <w:sz w:val="20"/>
    </w:rPr>
  </w:style>
  <w:style w:type="character" w:customStyle="1" w:styleId="FootnoteTextChar">
    <w:name w:val="Footnote Text Char"/>
    <w:basedOn w:val="DefaultParagraphFont"/>
    <w:link w:val="FootnoteText"/>
    <w:uiPriority w:val="99"/>
    <w:semiHidden/>
    <w:rsid w:val="00D44D6D"/>
    <w:rPr>
      <w:rFonts w:ascii="Arial" w:hAnsi="Arial"/>
      <w:lang w:eastAsia="en-US"/>
    </w:rPr>
  </w:style>
  <w:style w:type="character" w:styleId="FootnoteReference">
    <w:name w:val="footnote reference"/>
    <w:basedOn w:val="DefaultParagraphFont"/>
    <w:uiPriority w:val="99"/>
    <w:semiHidden/>
    <w:rsid w:val="00475432"/>
    <w:rPr>
      <w:rFonts w:cs="Times New Roman"/>
      <w:vertAlign w:val="superscript"/>
    </w:rPr>
  </w:style>
  <w:style w:type="paragraph" w:styleId="BodyText2">
    <w:name w:val="Body Text 2"/>
    <w:basedOn w:val="Normal"/>
    <w:link w:val="BodyText2Char"/>
    <w:uiPriority w:val="99"/>
    <w:rsid w:val="00475432"/>
    <w:rPr>
      <w:rFonts w:ascii="Times New Roman" w:hAnsi="Times New Roman"/>
      <w:color w:val="FF0000"/>
    </w:rPr>
  </w:style>
  <w:style w:type="character" w:customStyle="1" w:styleId="BodyText2Char">
    <w:name w:val="Body Text 2 Char"/>
    <w:basedOn w:val="DefaultParagraphFont"/>
    <w:link w:val="BodyText2"/>
    <w:uiPriority w:val="99"/>
    <w:semiHidden/>
    <w:rsid w:val="00D44D6D"/>
    <w:rPr>
      <w:rFonts w:ascii="Arial" w:hAnsi="Arial"/>
      <w:sz w:val="24"/>
      <w:lang w:eastAsia="en-US"/>
    </w:rPr>
  </w:style>
  <w:style w:type="paragraph" w:styleId="Header">
    <w:name w:val="header"/>
    <w:basedOn w:val="Normal"/>
    <w:link w:val="HeaderChar"/>
    <w:uiPriority w:val="99"/>
    <w:rsid w:val="00475432"/>
    <w:pPr>
      <w:tabs>
        <w:tab w:val="center" w:pos="4153"/>
        <w:tab w:val="right" w:pos="8306"/>
      </w:tabs>
    </w:pPr>
    <w:rPr>
      <w:sz w:val="22"/>
    </w:rPr>
  </w:style>
  <w:style w:type="character" w:customStyle="1" w:styleId="HeaderChar">
    <w:name w:val="Header Char"/>
    <w:basedOn w:val="DefaultParagraphFont"/>
    <w:link w:val="Header"/>
    <w:uiPriority w:val="99"/>
    <w:rsid w:val="00D44D6D"/>
    <w:rPr>
      <w:rFonts w:ascii="Arial" w:hAnsi="Arial"/>
      <w:sz w:val="24"/>
      <w:lang w:eastAsia="en-US"/>
    </w:rPr>
  </w:style>
  <w:style w:type="character" w:styleId="FollowedHyperlink">
    <w:name w:val="FollowedHyperlink"/>
    <w:basedOn w:val="DefaultParagraphFont"/>
    <w:uiPriority w:val="99"/>
    <w:rsid w:val="00475432"/>
    <w:rPr>
      <w:rFonts w:cs="Times New Roman"/>
      <w:color w:val="800080"/>
      <w:u w:val="single"/>
    </w:rPr>
  </w:style>
  <w:style w:type="paragraph" w:styleId="BodyText3">
    <w:name w:val="Body Text 3"/>
    <w:basedOn w:val="Normal"/>
    <w:link w:val="BodyText3Char"/>
    <w:uiPriority w:val="99"/>
    <w:rsid w:val="00475432"/>
    <w:pPr>
      <w:jc w:val="both"/>
    </w:pPr>
    <w:rPr>
      <w:bCs/>
      <w:sz w:val="22"/>
    </w:rPr>
  </w:style>
  <w:style w:type="character" w:customStyle="1" w:styleId="BodyText3Char">
    <w:name w:val="Body Text 3 Char"/>
    <w:basedOn w:val="DefaultParagraphFont"/>
    <w:link w:val="BodyText3"/>
    <w:uiPriority w:val="99"/>
    <w:semiHidden/>
    <w:rsid w:val="00D44D6D"/>
    <w:rPr>
      <w:rFonts w:ascii="Arial" w:hAnsi="Arial"/>
      <w:sz w:val="16"/>
      <w:szCs w:val="16"/>
      <w:lang w:eastAsia="en-US"/>
    </w:rPr>
  </w:style>
  <w:style w:type="paragraph" w:styleId="Caption">
    <w:name w:val="caption"/>
    <w:basedOn w:val="Normal"/>
    <w:next w:val="Normal"/>
    <w:uiPriority w:val="35"/>
    <w:qFormat/>
    <w:rsid w:val="00475432"/>
    <w:pPr>
      <w:jc w:val="center"/>
    </w:pPr>
    <w:rPr>
      <w:b/>
      <w:sz w:val="20"/>
    </w:rPr>
  </w:style>
  <w:style w:type="paragraph" w:styleId="Title">
    <w:name w:val="Title"/>
    <w:basedOn w:val="Normal"/>
    <w:link w:val="TitleChar"/>
    <w:uiPriority w:val="10"/>
    <w:qFormat/>
    <w:rsid w:val="00475432"/>
    <w:pPr>
      <w:jc w:val="center"/>
    </w:pPr>
    <w:rPr>
      <w:b/>
      <w:sz w:val="20"/>
    </w:rPr>
  </w:style>
  <w:style w:type="character" w:customStyle="1" w:styleId="TitleChar">
    <w:name w:val="Title Char"/>
    <w:basedOn w:val="DefaultParagraphFont"/>
    <w:link w:val="Title"/>
    <w:uiPriority w:val="10"/>
    <w:rsid w:val="00D44D6D"/>
    <w:rPr>
      <w:rFonts w:asciiTheme="majorHAnsi" w:eastAsiaTheme="majorEastAsia" w:hAnsiTheme="majorHAnsi" w:cstheme="majorBidi"/>
      <w:b/>
      <w:bCs/>
      <w:kern w:val="28"/>
      <w:sz w:val="32"/>
      <w:szCs w:val="32"/>
      <w:lang w:eastAsia="en-US"/>
    </w:rPr>
  </w:style>
  <w:style w:type="paragraph" w:customStyle="1" w:styleId="Bulletnumbered">
    <w:name w:val="Bullet numbered"/>
    <w:basedOn w:val="Normal"/>
    <w:link w:val="BulletnumberedCharChar"/>
    <w:rsid w:val="00475432"/>
    <w:pPr>
      <w:tabs>
        <w:tab w:val="left" w:pos="567"/>
        <w:tab w:val="num" w:pos="680"/>
      </w:tabs>
      <w:ind w:left="680" w:hanging="340"/>
    </w:pPr>
    <w:rPr>
      <w:rFonts w:ascii="Tahoma" w:hAnsi="Tahoma"/>
      <w:color w:val="000000"/>
      <w:szCs w:val="24"/>
    </w:rPr>
  </w:style>
  <w:style w:type="paragraph" w:customStyle="1" w:styleId="Bulletsround">
    <w:name w:val="Bullets (round)"/>
    <w:basedOn w:val="Normal"/>
    <w:rsid w:val="00475432"/>
    <w:pPr>
      <w:tabs>
        <w:tab w:val="num" w:pos="720"/>
      </w:tabs>
      <w:ind w:left="720" w:hanging="360"/>
    </w:pPr>
    <w:rPr>
      <w:rFonts w:ascii="Tahoma" w:hAnsi="Tahoma"/>
      <w:color w:val="000000"/>
      <w:szCs w:val="24"/>
    </w:rPr>
  </w:style>
  <w:style w:type="paragraph" w:styleId="Footer">
    <w:name w:val="footer"/>
    <w:basedOn w:val="Normal"/>
    <w:link w:val="FooterChar"/>
    <w:rsid w:val="00475432"/>
    <w:pPr>
      <w:tabs>
        <w:tab w:val="center" w:pos="4153"/>
        <w:tab w:val="right" w:pos="8306"/>
      </w:tabs>
    </w:pPr>
    <w:rPr>
      <w:sz w:val="20"/>
      <w:szCs w:val="24"/>
    </w:rPr>
  </w:style>
  <w:style w:type="character" w:customStyle="1" w:styleId="FooterChar">
    <w:name w:val="Footer Char"/>
    <w:basedOn w:val="DefaultParagraphFont"/>
    <w:link w:val="Footer"/>
    <w:uiPriority w:val="99"/>
    <w:semiHidden/>
    <w:rsid w:val="00D44D6D"/>
    <w:rPr>
      <w:rFonts w:ascii="Arial" w:hAnsi="Arial"/>
      <w:sz w:val="24"/>
      <w:lang w:eastAsia="en-US"/>
    </w:rPr>
  </w:style>
  <w:style w:type="character" w:customStyle="1" w:styleId="BulletnumberedCharChar">
    <w:name w:val="Bullet numbered Char Char"/>
    <w:basedOn w:val="DefaultParagraphFont"/>
    <w:link w:val="Bulletnumbered"/>
    <w:locked/>
    <w:rsid w:val="00962E9C"/>
    <w:rPr>
      <w:rFonts w:ascii="Tahoma" w:hAnsi="Tahoma"/>
      <w:color w:val="000000"/>
      <w:sz w:val="24"/>
      <w:szCs w:val="24"/>
      <w:lang w:eastAsia="en-US"/>
    </w:rPr>
  </w:style>
  <w:style w:type="paragraph" w:styleId="BalloonText">
    <w:name w:val="Balloon Text"/>
    <w:basedOn w:val="Normal"/>
    <w:link w:val="BalloonTextChar"/>
    <w:rsid w:val="00360084"/>
    <w:rPr>
      <w:rFonts w:ascii="Tahoma" w:hAnsi="Tahoma" w:cs="Tahoma"/>
      <w:sz w:val="16"/>
      <w:szCs w:val="16"/>
    </w:rPr>
  </w:style>
  <w:style w:type="character" w:customStyle="1" w:styleId="BalloonTextChar">
    <w:name w:val="Balloon Text Char"/>
    <w:basedOn w:val="DefaultParagraphFont"/>
    <w:link w:val="BalloonText"/>
    <w:rsid w:val="00360084"/>
    <w:rPr>
      <w:rFonts w:ascii="Tahoma" w:hAnsi="Tahoma" w:cs="Tahoma"/>
      <w:sz w:val="16"/>
      <w:szCs w:val="16"/>
      <w:lang w:eastAsia="en-US"/>
    </w:rPr>
  </w:style>
  <w:style w:type="paragraph" w:styleId="ListParagraph">
    <w:name w:val="List Paragraph"/>
    <w:basedOn w:val="Normal"/>
    <w:uiPriority w:val="34"/>
    <w:qFormat/>
    <w:rsid w:val="00F120F8"/>
    <w:pPr>
      <w:ind w:left="720"/>
      <w:contextualSpacing/>
    </w:pPr>
  </w:style>
  <w:style w:type="table" w:styleId="TableGrid">
    <w:name w:val="Table Grid"/>
    <w:basedOn w:val="TableNormal"/>
    <w:uiPriority w:val="39"/>
    <w:rsid w:val="00852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57873"/>
    <w:rPr>
      <w:i/>
      <w:iCs/>
    </w:rPr>
  </w:style>
  <w:style w:type="character" w:customStyle="1" w:styleId="Heading9Char">
    <w:name w:val="Heading 9 Char"/>
    <w:basedOn w:val="DefaultParagraphFont"/>
    <w:link w:val="Heading9"/>
    <w:rsid w:val="006C7F8B"/>
    <w:rPr>
      <w:rFonts w:ascii="Arial" w:hAnsi="Arial" w:cs="Arial"/>
      <w:sz w:val="22"/>
      <w:szCs w:val="22"/>
      <w:lang w:eastAsia="en-US"/>
    </w:rPr>
  </w:style>
  <w:style w:type="paragraph" w:styleId="EnvelopeReturn">
    <w:name w:val="envelope return"/>
    <w:basedOn w:val="Normal"/>
    <w:rsid w:val="006C7F8B"/>
    <w:rPr>
      <w:rFonts w:ascii="Arial Black" w:hAnsi="Arial Black"/>
      <w:sz w:val="20"/>
    </w:rPr>
  </w:style>
  <w:style w:type="character" w:customStyle="1" w:styleId="UnresolvedMention1">
    <w:name w:val="Unresolved Mention1"/>
    <w:basedOn w:val="DefaultParagraphFont"/>
    <w:uiPriority w:val="99"/>
    <w:semiHidden/>
    <w:unhideWhenUsed/>
    <w:rsid w:val="002226DB"/>
    <w:rPr>
      <w:color w:val="605E5C"/>
      <w:shd w:val="clear" w:color="auto" w:fill="E1DFDD"/>
    </w:rPr>
  </w:style>
  <w:style w:type="character" w:customStyle="1" w:styleId="highlight">
    <w:name w:val="highlight"/>
    <w:basedOn w:val="DefaultParagraphFont"/>
    <w:rsid w:val="00B054DD"/>
  </w:style>
  <w:style w:type="character" w:styleId="CommentReference">
    <w:name w:val="annotation reference"/>
    <w:basedOn w:val="DefaultParagraphFont"/>
    <w:semiHidden/>
    <w:unhideWhenUsed/>
    <w:rsid w:val="00FB5B6E"/>
    <w:rPr>
      <w:sz w:val="16"/>
      <w:szCs w:val="16"/>
    </w:rPr>
  </w:style>
  <w:style w:type="paragraph" w:styleId="CommentText">
    <w:name w:val="annotation text"/>
    <w:basedOn w:val="Normal"/>
    <w:link w:val="CommentTextChar"/>
    <w:semiHidden/>
    <w:unhideWhenUsed/>
    <w:rsid w:val="00FB5B6E"/>
    <w:rPr>
      <w:sz w:val="20"/>
    </w:rPr>
  </w:style>
  <w:style w:type="character" w:customStyle="1" w:styleId="CommentTextChar">
    <w:name w:val="Comment Text Char"/>
    <w:basedOn w:val="DefaultParagraphFont"/>
    <w:link w:val="CommentText"/>
    <w:semiHidden/>
    <w:rsid w:val="00FB5B6E"/>
    <w:rPr>
      <w:rFonts w:ascii="Arial" w:hAnsi="Arial"/>
      <w:lang w:eastAsia="en-US"/>
    </w:rPr>
  </w:style>
  <w:style w:type="character" w:styleId="UnresolvedMention">
    <w:name w:val="Unresolved Mention"/>
    <w:basedOn w:val="DefaultParagraphFont"/>
    <w:uiPriority w:val="99"/>
    <w:semiHidden/>
    <w:unhideWhenUsed/>
    <w:rsid w:val="000A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ncidod/EID/index.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ie.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efra.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sl.org" TargetMode="External"/><Relationship Id="rId5" Type="http://schemas.openxmlformats.org/officeDocument/2006/relationships/styles" Target="styles.xml"/><Relationship Id="rId15" Type="http://schemas.openxmlformats.org/officeDocument/2006/relationships/hyperlink" Target="http://www.wildlifedisease.org/index.html" TargetMode="External"/><Relationship Id="rId10" Type="http://schemas.openxmlformats.org/officeDocument/2006/relationships/hyperlink" Target="https://ledge.sparsholt.ac.uk/course/view.php?id=208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nservationmedicin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9C7729559184E9120F78AD4972359" ma:contentTypeVersion="13" ma:contentTypeDescription="Create a new document." ma:contentTypeScope="" ma:versionID="2ab8d66a38120262c537b798e105b96b">
  <xsd:schema xmlns:xsd="http://www.w3.org/2001/XMLSchema" xmlns:xs="http://www.w3.org/2001/XMLSchema" xmlns:p="http://schemas.microsoft.com/office/2006/metadata/properties" xmlns:ns3="94ccf22b-db59-483c-8eba-8fbe71757094" xmlns:ns4="5e41f7da-2bec-461d-8db6-891ebcbda785" targetNamespace="http://schemas.microsoft.com/office/2006/metadata/properties" ma:root="true" ma:fieldsID="6daba58dff2b41bc0d650c80f94ea9f7" ns3:_="" ns4:_="">
    <xsd:import namespace="94ccf22b-db59-483c-8eba-8fbe71757094"/>
    <xsd:import namespace="5e41f7da-2bec-461d-8db6-891ebcbda7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cf22b-db59-483c-8eba-8fbe717570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1f7da-2bec-461d-8db6-891ebcbda7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72B07-7499-493C-8CE2-E84AABAD6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cf22b-db59-483c-8eba-8fbe71757094"/>
    <ds:schemaRef ds:uri="5e41f7da-2bec-461d-8db6-891ebcbda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5B83E-EB6A-49CA-AD6C-535CD9BDAA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D42F5D-EE41-436C-805F-DC458AC35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SPARSHOLT COLLEGE HAMPSHIRE</vt:lpstr>
    </vt:vector>
  </TitlesOfParts>
  <Company>Sparsholt College Hampshire</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SPARSHOLT COLLEGE HAMPSHIRE</dc:title>
  <dc:creator>Michael Ridout</dc:creator>
  <cp:lastModifiedBy>Reviewer</cp:lastModifiedBy>
  <cp:revision>3</cp:revision>
  <cp:lastPrinted>2010-09-07T11:25:00Z</cp:lastPrinted>
  <dcterms:created xsi:type="dcterms:W3CDTF">2024-12-18T12:20:00Z</dcterms:created>
  <dcterms:modified xsi:type="dcterms:W3CDTF">2024-12-18T12:33:00Z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0x0101000479C7729559184E9120F78AD4972359</vt:lpwstr>
  </property>
</Properties>
</file>